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E2795A" w14:paraId="674987FC" w14:textId="77777777" w:rsidTr="003B6397">
        <w:tc>
          <w:tcPr>
            <w:tcW w:w="5954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5D470E1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</w:t>
      </w:r>
      <w:r w:rsidR="00725FCC" w:rsidRPr="00725FCC">
        <w:t xml:space="preserve"> </w:t>
      </w:r>
      <w:r w:rsidR="00F60841" w:rsidRPr="00F60841">
        <w:rPr>
          <w:rFonts w:ascii="Times New Roman" w:eastAsia="Times New Roman" w:hAnsi="Times New Roman"/>
          <w:b/>
          <w:sz w:val="28"/>
          <w:szCs w:val="28"/>
          <w:lang w:eastAsia="ru-RU"/>
        </w:rPr>
        <w:t>SBR028-2110070034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3468EA4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F60841" w:rsidRPr="00F60841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завершения работ по сохранению объекта культурного наследия федерального значения «Святительский корпус», XVII-XIX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0CF9046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F60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25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46E37FD0" w:rsidR="00E2795A" w:rsidRPr="002E4ABF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по закупкам 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 </w:t>
      </w:r>
      <w:r w:rsidR="00783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4ABF">
        <w:rPr>
          <w:rFonts w:ascii="Times New Roman" w:eastAsia="Times New Roman" w:hAnsi="Times New Roman"/>
          <w:sz w:val="28"/>
          <w:szCs w:val="28"/>
          <w:lang w:eastAsia="ru-RU"/>
        </w:rPr>
        <w:t xml:space="preserve">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2E4ABF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2E4ABF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2E4ABF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2E4ABF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508" w:type="dxa"/>
            <w:vAlign w:val="center"/>
          </w:tcPr>
          <w:p w14:paraId="008079FB" w14:textId="08FC8ECD" w:rsidR="00E2795A" w:rsidRPr="002E4ABF" w:rsidRDefault="00725FCC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</w:t>
            </w:r>
            <w:r w:rsidR="00E2795A" w:rsidRPr="002E4ABF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030E3B9D" w14:textId="77777777" w:rsidR="00763927" w:rsidRDefault="00763927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283B3934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71D8DB91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F60841" w:rsidRPr="00F60841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завершения работ по сохранению объекта культурного наследия федерального значения «Святительский корпус», XVII-XIX века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0"/>
    <w:p w14:paraId="62687F10" w14:textId="77777777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70CB7C" w14:textId="20AB3045" w:rsidR="00763927" w:rsidRDefault="00763927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679B82" w14:textId="77777777" w:rsidR="0078339B" w:rsidRDefault="0078339B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9D6DB0" w14:textId="5DDF669F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5A485521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F60841" w:rsidRPr="00F6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3 787 547,37</w:t>
      </w:r>
      <w:r w:rsidR="00F6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7B283E8D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CB46FE">
        <w:rPr>
          <w:rFonts w:ascii="Times New Roman" w:hAnsi="Times New Roman"/>
          <w:sz w:val="28"/>
          <w:szCs w:val="28"/>
        </w:rPr>
        <w:t>0</w:t>
      </w:r>
      <w:r w:rsidR="00F6084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F6084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60841" w:rsidRPr="00F60841">
        <w:rPr>
          <w:rFonts w:ascii="Times New Roman" w:hAnsi="Times New Roman"/>
          <w:sz w:val="28"/>
          <w:szCs w:val="28"/>
        </w:rPr>
        <w:t>SBR028-2110070034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6DFFC6C0" w14:textId="17753D5E" w:rsidR="00DC7339" w:rsidRDefault="00E2795A" w:rsidP="00F6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F6084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CB46FE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 подан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084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</w:t>
      </w:r>
      <w:r w:rsidR="00F60841">
        <w:rPr>
          <w:rFonts w:ascii="Times New Roman" w:hAnsi="Times New Roman"/>
          <w:sz w:val="28"/>
          <w:szCs w:val="28"/>
        </w:rPr>
        <w:t>ноль</w:t>
      </w:r>
      <w:r>
        <w:rPr>
          <w:rFonts w:ascii="Times New Roman" w:hAnsi="Times New Roman"/>
          <w:sz w:val="28"/>
          <w:szCs w:val="28"/>
        </w:rPr>
        <w:t>) заяв</w:t>
      </w:r>
      <w:r w:rsidR="00F608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 на участие. </w:t>
      </w:r>
    </w:p>
    <w:p w14:paraId="0A252087" w14:textId="1E98FBC7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1C44F28E" w14:textId="3D9C8DD6" w:rsidR="00E2795A" w:rsidRDefault="00E2795A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с подпунктом </w:t>
      </w:r>
      <w:r w:rsidR="00F60841">
        <w:rPr>
          <w:rFonts w:ascii="Times New Roman" w:hAnsi="Times New Roman"/>
          <w:sz w:val="28"/>
          <w:szCs w:val="28"/>
          <w:lang w:eastAsia="ru-RU"/>
        </w:rPr>
        <w:t>1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пункта 1 статьи 29 </w:t>
      </w:r>
      <w:r>
        <w:rPr>
          <w:rFonts w:ascii="Times New Roman" w:hAnsi="Times New Roman"/>
          <w:sz w:val="28"/>
          <w:szCs w:val="28"/>
          <w:lang w:eastAsia="ru-RU"/>
        </w:rPr>
        <w:t>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</w:t>
      </w:r>
      <w:r w:rsidR="00725FCC" w:rsidRPr="00725FC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заключения договора </w:t>
      </w:r>
      <w:r w:rsidR="00F60841" w:rsidRPr="00F60841">
        <w:rPr>
          <w:rFonts w:ascii="Times New Roman" w:eastAsia="Times New Roman" w:hAnsi="Times New Roman"/>
          <w:sz w:val="28"/>
          <w:szCs w:val="28"/>
          <w:lang w:eastAsia="ru-RU"/>
        </w:rPr>
        <w:t>на разработку научно-проектной документации для завершения работ по сохранению объекта культурного наследия федерального значения «Святительский корпус», XVII-XIX века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</w:t>
      </w:r>
      <w:r w:rsidR="007928AF" w:rsidRPr="007928AF">
        <w:t xml:space="preserve">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подпункта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 статьи 29 Положения 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решение о 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проведении конкурентной закупочной процедуры</w:t>
      </w:r>
      <w:r w:rsidR="00F60841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отличной от несостоявшейся</w:t>
      </w:r>
      <w:r w:rsidR="007928AF" w:rsidRPr="00792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928AF" w14:paraId="204CD954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B6C" w14:textId="614DE286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BD3" w14:textId="77777777" w:rsidR="007928AF" w:rsidRDefault="007928AF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C1D" w14:textId="547B39E2" w:rsidR="007928AF" w:rsidRDefault="007928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2E4ABF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2E4975"/>
    <w:rsid w:val="002E4ABF"/>
    <w:rsid w:val="003420FC"/>
    <w:rsid w:val="00376AB8"/>
    <w:rsid w:val="00397613"/>
    <w:rsid w:val="003B6397"/>
    <w:rsid w:val="00401B84"/>
    <w:rsid w:val="004A7AF2"/>
    <w:rsid w:val="004C289E"/>
    <w:rsid w:val="004E085A"/>
    <w:rsid w:val="00513437"/>
    <w:rsid w:val="00614A13"/>
    <w:rsid w:val="006E7FDC"/>
    <w:rsid w:val="00725FCC"/>
    <w:rsid w:val="00763927"/>
    <w:rsid w:val="0078339B"/>
    <w:rsid w:val="007928AF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CB46FE"/>
    <w:rsid w:val="00D26B60"/>
    <w:rsid w:val="00DB50DE"/>
    <w:rsid w:val="00DC7339"/>
    <w:rsid w:val="00E2795A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28</cp:revision>
  <dcterms:created xsi:type="dcterms:W3CDTF">2021-04-30T08:46:00Z</dcterms:created>
  <dcterms:modified xsi:type="dcterms:W3CDTF">2021-10-26T19:05:00Z</dcterms:modified>
</cp:coreProperties>
</file>