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ECE42" w14:textId="77777777" w:rsidR="00C06890" w:rsidRPr="00A36424" w:rsidRDefault="00C06890" w:rsidP="00C06890">
      <w:pPr>
        <w:ind w:left="6096"/>
        <w:jc w:val="center"/>
        <w:rPr>
          <w:sz w:val="28"/>
          <w:szCs w:val="28"/>
        </w:rPr>
      </w:pPr>
      <w:r w:rsidRPr="00A36424">
        <w:rPr>
          <w:sz w:val="28"/>
          <w:szCs w:val="28"/>
        </w:rPr>
        <w:t>УТВЕРЖДАЮ</w:t>
      </w:r>
    </w:p>
    <w:p w14:paraId="76BB7EFC" w14:textId="77777777" w:rsidR="00C06890" w:rsidRPr="00A36424" w:rsidRDefault="00C06890" w:rsidP="00C06890">
      <w:pPr>
        <w:ind w:left="6096"/>
        <w:jc w:val="center"/>
        <w:rPr>
          <w:sz w:val="28"/>
          <w:szCs w:val="28"/>
        </w:rPr>
      </w:pPr>
      <w:r w:rsidRPr="00A36424">
        <w:rPr>
          <w:sz w:val="28"/>
          <w:szCs w:val="28"/>
        </w:rPr>
        <w:t>Генеральный директор</w:t>
      </w:r>
    </w:p>
    <w:p w14:paraId="12036E8E" w14:textId="77777777" w:rsidR="00C06890" w:rsidRPr="00A36424" w:rsidRDefault="00C06890" w:rsidP="00C06890">
      <w:pPr>
        <w:ind w:left="6096"/>
        <w:jc w:val="center"/>
        <w:rPr>
          <w:sz w:val="28"/>
          <w:szCs w:val="28"/>
        </w:rPr>
      </w:pPr>
      <w:r w:rsidRPr="00A36424">
        <w:rPr>
          <w:sz w:val="28"/>
          <w:szCs w:val="28"/>
        </w:rPr>
        <w:t>Фонда по сохранению и развитию Соловецкого архипелага</w:t>
      </w:r>
    </w:p>
    <w:p w14:paraId="28B4EB5E" w14:textId="77777777" w:rsidR="00C06890" w:rsidRPr="00A36424" w:rsidRDefault="00C06890" w:rsidP="00C06890">
      <w:pPr>
        <w:ind w:left="6096"/>
        <w:jc w:val="center"/>
        <w:rPr>
          <w:sz w:val="28"/>
          <w:szCs w:val="28"/>
        </w:rPr>
      </w:pPr>
    </w:p>
    <w:p w14:paraId="3FB64E50" w14:textId="77777777" w:rsidR="00C06890" w:rsidRPr="00A36424" w:rsidRDefault="00C06890" w:rsidP="00C06890">
      <w:pPr>
        <w:ind w:left="6096"/>
        <w:jc w:val="center"/>
        <w:rPr>
          <w:sz w:val="28"/>
          <w:szCs w:val="28"/>
        </w:rPr>
      </w:pPr>
      <w:r w:rsidRPr="00A36424">
        <w:rPr>
          <w:sz w:val="28"/>
          <w:szCs w:val="28"/>
        </w:rPr>
        <w:t xml:space="preserve">______________ А. В. </w:t>
      </w:r>
      <w:proofErr w:type="spellStart"/>
      <w:r w:rsidRPr="00A36424">
        <w:rPr>
          <w:sz w:val="28"/>
          <w:szCs w:val="28"/>
        </w:rPr>
        <w:t>Ходос</w:t>
      </w:r>
      <w:proofErr w:type="spellEnd"/>
    </w:p>
    <w:p w14:paraId="4FE732BF" w14:textId="77777777" w:rsidR="00C06890" w:rsidRPr="00A36424" w:rsidRDefault="00C06890" w:rsidP="00C06890">
      <w:pPr>
        <w:ind w:left="6096"/>
        <w:jc w:val="center"/>
        <w:rPr>
          <w:sz w:val="28"/>
          <w:szCs w:val="28"/>
        </w:rPr>
      </w:pPr>
    </w:p>
    <w:p w14:paraId="7392A180" w14:textId="77777777" w:rsidR="00C06890" w:rsidRPr="00A36424" w:rsidRDefault="00C06890" w:rsidP="00C06890">
      <w:pPr>
        <w:ind w:left="6096"/>
        <w:jc w:val="center"/>
        <w:rPr>
          <w:sz w:val="28"/>
          <w:szCs w:val="28"/>
        </w:rPr>
      </w:pPr>
      <w:r w:rsidRPr="00A36424">
        <w:rPr>
          <w:sz w:val="28"/>
          <w:szCs w:val="28"/>
        </w:rPr>
        <w:t>«____» ____________2020 г.</w:t>
      </w:r>
    </w:p>
    <w:p w14:paraId="456A3BA4" w14:textId="77777777" w:rsidR="00C06890" w:rsidRDefault="00C06890" w:rsidP="00402852">
      <w:pPr>
        <w:spacing w:after="0"/>
        <w:ind w:left="-284" w:firstLine="709"/>
        <w:jc w:val="center"/>
        <w:rPr>
          <w:b/>
          <w:sz w:val="28"/>
          <w:szCs w:val="28"/>
        </w:rPr>
      </w:pPr>
    </w:p>
    <w:p w14:paraId="04B98BBF" w14:textId="17DE4783" w:rsidR="00402852" w:rsidRPr="004B68E5" w:rsidRDefault="00402852" w:rsidP="00402852">
      <w:pPr>
        <w:spacing w:after="0"/>
        <w:ind w:left="-284" w:firstLine="709"/>
        <w:jc w:val="center"/>
        <w:rPr>
          <w:b/>
          <w:sz w:val="28"/>
          <w:szCs w:val="28"/>
        </w:rPr>
      </w:pPr>
      <w:r w:rsidRPr="004B68E5">
        <w:rPr>
          <w:b/>
          <w:sz w:val="28"/>
          <w:szCs w:val="28"/>
        </w:rPr>
        <w:t>ТЕХНИЧЕСКОЕ ЗАДАНИЕ</w:t>
      </w:r>
    </w:p>
    <w:p w14:paraId="5D32D289" w14:textId="77777777" w:rsidR="00402852" w:rsidRPr="00034A48" w:rsidRDefault="00402852" w:rsidP="00402852">
      <w:pPr>
        <w:spacing w:after="0"/>
        <w:ind w:left="-284"/>
        <w:contextualSpacing/>
        <w:jc w:val="center"/>
        <w:rPr>
          <w:b/>
          <w:bCs/>
          <w:sz w:val="28"/>
          <w:szCs w:val="28"/>
        </w:rPr>
      </w:pPr>
      <w:bookmarkStart w:id="0" w:name="_Hlk6921012"/>
      <w:r w:rsidRPr="00034A48">
        <w:rPr>
          <w:b/>
          <w:sz w:val="28"/>
          <w:szCs w:val="28"/>
        </w:rPr>
        <w:t xml:space="preserve">на выполнение </w:t>
      </w:r>
      <w:r w:rsidRPr="00034A48">
        <w:rPr>
          <w:rStyle w:val="FontStyle27"/>
          <w:sz w:val="28"/>
          <w:szCs w:val="28"/>
        </w:rPr>
        <w:t xml:space="preserve">проектно-изыскательских работ </w:t>
      </w:r>
      <w:r w:rsidRPr="00034A48">
        <w:rPr>
          <w:b/>
          <w:sz w:val="28"/>
          <w:szCs w:val="28"/>
        </w:rPr>
        <w:t xml:space="preserve">по </w:t>
      </w:r>
      <w:r w:rsidRPr="00034A48">
        <w:rPr>
          <w:b/>
          <w:bCs/>
          <w:sz w:val="28"/>
          <w:szCs w:val="28"/>
        </w:rPr>
        <w:t>объекту</w:t>
      </w:r>
    </w:p>
    <w:p w14:paraId="01C3BBCC" w14:textId="77777777" w:rsidR="00402852" w:rsidRDefault="00402852" w:rsidP="00402852">
      <w:pPr>
        <w:jc w:val="center"/>
        <w:rPr>
          <w:b/>
          <w:bCs/>
          <w:sz w:val="28"/>
          <w:szCs w:val="28"/>
        </w:rPr>
      </w:pPr>
      <w:r w:rsidRPr="002B6C44">
        <w:rPr>
          <w:b/>
          <w:bCs/>
          <w:sz w:val="28"/>
          <w:szCs w:val="28"/>
        </w:rPr>
        <w:t xml:space="preserve">«Строительство врачебной амбулатории в пос. </w:t>
      </w:r>
      <w:proofErr w:type="spellStart"/>
      <w:r w:rsidRPr="002B6C44">
        <w:rPr>
          <w:b/>
          <w:bCs/>
          <w:sz w:val="28"/>
          <w:szCs w:val="28"/>
        </w:rPr>
        <w:t>Рабочеостровск</w:t>
      </w:r>
      <w:proofErr w:type="spellEnd"/>
      <w:r w:rsidRPr="002B6C44">
        <w:rPr>
          <w:b/>
          <w:bCs/>
          <w:sz w:val="28"/>
          <w:szCs w:val="28"/>
        </w:rPr>
        <w:t xml:space="preserve"> для нужд ГБУЗ «</w:t>
      </w:r>
      <w:proofErr w:type="spellStart"/>
      <w:r w:rsidRPr="002B6C44">
        <w:rPr>
          <w:b/>
          <w:bCs/>
          <w:sz w:val="28"/>
          <w:szCs w:val="28"/>
        </w:rPr>
        <w:t>Кемская</w:t>
      </w:r>
      <w:proofErr w:type="spellEnd"/>
      <w:r w:rsidRPr="002B6C44">
        <w:rPr>
          <w:b/>
          <w:bCs/>
          <w:sz w:val="28"/>
          <w:szCs w:val="28"/>
        </w:rPr>
        <w:t xml:space="preserve"> центральная районная больница»</w:t>
      </w:r>
    </w:p>
    <w:p w14:paraId="4D083569" w14:textId="77777777" w:rsidR="00402852" w:rsidRPr="004B68E5" w:rsidRDefault="00402852" w:rsidP="00402852">
      <w:pPr>
        <w:jc w:val="center"/>
        <w:rPr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2882"/>
        <w:gridCol w:w="6757"/>
      </w:tblGrid>
      <w:tr w:rsidR="00402852" w:rsidRPr="002B6C44" w14:paraId="730E92DF" w14:textId="77777777" w:rsidTr="004900B8">
        <w:trPr>
          <w:trHeight w:val="69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4EF5CEBE" w14:textId="77777777" w:rsidR="00402852" w:rsidRPr="002B6C44" w:rsidRDefault="00402852" w:rsidP="004900B8">
            <w:pPr>
              <w:spacing w:after="0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3873" w14:textId="77777777" w:rsidR="00402852" w:rsidRPr="002B6C44" w:rsidRDefault="00402852" w:rsidP="004900B8">
            <w:pPr>
              <w:spacing w:after="0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Перечень основных требований</w:t>
            </w:r>
          </w:p>
          <w:p w14:paraId="47C75D0F" w14:textId="77777777" w:rsidR="00402852" w:rsidRPr="002B6C44" w:rsidRDefault="00402852" w:rsidP="004900B8">
            <w:pPr>
              <w:spacing w:after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D4A7" w14:textId="77777777" w:rsidR="00402852" w:rsidRPr="002B6C44" w:rsidRDefault="00402852" w:rsidP="004900B8">
            <w:pPr>
              <w:spacing w:after="0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Содержание основных требований</w:t>
            </w:r>
          </w:p>
          <w:p w14:paraId="196FDA18" w14:textId="77777777" w:rsidR="00402852" w:rsidRPr="002B6C44" w:rsidRDefault="00402852" w:rsidP="004900B8">
            <w:pPr>
              <w:spacing w:after="0"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75247924" w14:textId="77777777" w:rsidTr="004900B8">
        <w:trPr>
          <w:trHeight w:val="27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7225" w14:textId="77777777" w:rsidR="00402852" w:rsidRPr="002B6C44" w:rsidRDefault="00402852" w:rsidP="004900B8">
            <w:pPr>
              <w:spacing w:after="0"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B61A" w14:textId="77777777" w:rsidR="00402852" w:rsidRPr="002B6C44" w:rsidRDefault="00402852" w:rsidP="004900B8">
            <w:pPr>
              <w:spacing w:after="0"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FA48" w14:textId="77777777" w:rsidR="00402852" w:rsidRPr="002B6C44" w:rsidRDefault="00402852" w:rsidP="004900B8">
            <w:pPr>
              <w:spacing w:after="0"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402852" w:rsidRPr="002B6C44" w14:paraId="5660D47F" w14:textId="77777777" w:rsidTr="004900B8">
        <w:trPr>
          <w:trHeight w:val="497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43E1" w14:textId="77777777" w:rsidR="00402852" w:rsidRPr="002B6C44" w:rsidRDefault="00402852" w:rsidP="004900B8">
            <w:pPr>
              <w:spacing w:after="0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B6C44">
              <w:rPr>
                <w:rFonts w:eastAsia="Times New Roman"/>
                <w:b/>
                <w:sz w:val="28"/>
                <w:szCs w:val="28"/>
              </w:rPr>
              <w:t>1. Общие данные</w:t>
            </w:r>
          </w:p>
        </w:tc>
      </w:tr>
      <w:tr w:rsidR="00402852" w:rsidRPr="002B6C44" w14:paraId="4145A5E5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EA18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1.1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926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Основание для проектирования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7026" w14:textId="77777777" w:rsidR="00402852" w:rsidRPr="00FB5D28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FB5D28">
              <w:rPr>
                <w:sz w:val="28"/>
                <w:szCs w:val="28"/>
                <w:lang w:eastAsia="en-US"/>
              </w:rPr>
              <w:t>Указ Президента Российской Федерации 06.04.2018 № 145 от «О создании Фонда по сохранению и развитию Соловецкого архипелага»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6F2444A2" w14:textId="77777777" w:rsidR="00402852" w:rsidRPr="006A2DA6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6A2DA6">
              <w:rPr>
                <w:sz w:val="28"/>
                <w:szCs w:val="28"/>
                <w:lang w:eastAsia="en-US"/>
              </w:rPr>
              <w:t xml:space="preserve">Указ Президента Российской Федерации от 15.03.2019 № 104 «О внесении изменения в Указ Президента Российской Федерации от </w:t>
            </w:r>
            <w:r>
              <w:rPr>
                <w:sz w:val="28"/>
                <w:szCs w:val="28"/>
                <w:lang w:eastAsia="en-US"/>
              </w:rPr>
              <w:t>0</w:t>
            </w:r>
            <w:r w:rsidRPr="006A2DA6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.04.2018</w:t>
            </w:r>
            <w:r w:rsidRPr="006A2DA6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    </w:t>
            </w:r>
            <w:r w:rsidRPr="006A2DA6">
              <w:rPr>
                <w:sz w:val="28"/>
                <w:szCs w:val="28"/>
                <w:lang w:eastAsia="en-US"/>
              </w:rPr>
              <w:t>№ 145 «О создании Фонда по сохранению и развитию Соловецкого архипелага»;</w:t>
            </w:r>
          </w:p>
          <w:p w14:paraId="5D69EB18" w14:textId="77777777" w:rsidR="00402852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FB5D28">
              <w:rPr>
                <w:rFonts w:eastAsia="Times New Roman"/>
                <w:sz w:val="28"/>
                <w:szCs w:val="28"/>
              </w:rPr>
              <w:t>Постановление Правительства Российской Федерации от 31.10.2018 № 1291 «Об утверждении Правил предоставления из Федерального бюджета субсидии в виде имущественного взноса в Фонд по сохранению и развитию Соловецкого архипелага».</w:t>
            </w:r>
          </w:p>
          <w:p w14:paraId="436CD574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7F39B73D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2B78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1.2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55F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Заказчик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ACA2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Фонд по сохранению и развитию Соловецкого архипелага.</w:t>
            </w:r>
          </w:p>
          <w:p w14:paraId="25F69187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11194E86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9F23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1.3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E4D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Проектная организация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183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FB5D28">
              <w:rPr>
                <w:rFonts w:eastAsia="Times New Roman"/>
                <w:sz w:val="28"/>
                <w:szCs w:val="28"/>
              </w:rPr>
              <w:t>Определяется по результатам проведения закупочн</w:t>
            </w:r>
            <w:r>
              <w:rPr>
                <w:rFonts w:eastAsia="Times New Roman"/>
                <w:sz w:val="28"/>
                <w:szCs w:val="28"/>
              </w:rPr>
              <w:t>ой</w:t>
            </w:r>
            <w:r w:rsidRPr="00FB5D28">
              <w:rPr>
                <w:rFonts w:eastAsia="Times New Roman"/>
                <w:sz w:val="28"/>
                <w:szCs w:val="28"/>
              </w:rPr>
              <w:t xml:space="preserve"> процедур</w:t>
            </w:r>
            <w:r>
              <w:rPr>
                <w:rFonts w:eastAsia="Times New Roman"/>
                <w:sz w:val="28"/>
                <w:szCs w:val="28"/>
              </w:rPr>
              <w:t>ы</w:t>
            </w:r>
            <w:r w:rsidRPr="002B6C44">
              <w:rPr>
                <w:rFonts w:eastAsia="Times New Roman"/>
                <w:sz w:val="28"/>
                <w:szCs w:val="28"/>
              </w:rPr>
              <w:t>.</w:t>
            </w:r>
          </w:p>
          <w:p w14:paraId="6B860FCE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4595154F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1877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1.4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400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Вид работ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298" w14:textId="77777777" w:rsidR="00402852" w:rsidRPr="002B6C44" w:rsidRDefault="00402852" w:rsidP="004900B8">
            <w:pPr>
              <w:tabs>
                <w:tab w:val="left" w:pos="2051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Новое строительство</w:t>
            </w:r>
          </w:p>
          <w:p w14:paraId="3C8B42F9" w14:textId="77777777" w:rsidR="00402852" w:rsidRPr="002B6C44" w:rsidRDefault="00402852" w:rsidP="004900B8">
            <w:pPr>
              <w:tabs>
                <w:tab w:val="left" w:pos="2051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128942F3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6327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6E6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A88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Федеральный бюджет</w:t>
            </w:r>
          </w:p>
        </w:tc>
      </w:tr>
      <w:tr w:rsidR="00402852" w:rsidRPr="002B6C44" w14:paraId="0597608A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1A14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1.6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34C6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Стадийность проектирования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8305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две стадии:</w:t>
            </w:r>
          </w:p>
          <w:p w14:paraId="514F30A8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I. Проектная документация, в том числе:</w:t>
            </w:r>
          </w:p>
          <w:p w14:paraId="660A6EB3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ind w:left="318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эскизное предложение,</w:t>
            </w:r>
          </w:p>
          <w:p w14:paraId="3945C8C8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ind w:left="318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проектная документация.</w:t>
            </w:r>
          </w:p>
          <w:p w14:paraId="45346EE2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II. Рабочая документация.</w:t>
            </w:r>
          </w:p>
          <w:p w14:paraId="078E9FDC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5D0DB7BE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48A8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1.7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033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Требования к выделению этапов строительства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1E15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Определяется в процессе разработки проектной документации.</w:t>
            </w:r>
          </w:p>
          <w:p w14:paraId="63E4D6B5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29A9E867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D3A1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1.8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BEFF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Месторасположение объекта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320C" w14:textId="77777777" w:rsidR="00402852" w:rsidRPr="002B6C44" w:rsidRDefault="00402852" w:rsidP="004900B8">
            <w:pPr>
              <w:keepNext/>
              <w:suppressAutoHyphens/>
              <w:spacing w:after="0"/>
              <w:contextualSpacing/>
              <w:outlineLvl w:val="0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Российская Федерация, Республика Карелия,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Кемский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муниципальный район,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Рабочеостровское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сельское поселение, п.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Рабочеостровск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.  </w:t>
            </w:r>
          </w:p>
        </w:tc>
      </w:tr>
      <w:tr w:rsidR="00402852" w:rsidRPr="002B6C44" w14:paraId="73279326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7C6D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1.9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469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Назначение объекта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5616" w14:textId="77777777" w:rsidR="00402852" w:rsidRPr="002B6C44" w:rsidRDefault="00402852" w:rsidP="004900B8">
            <w:pPr>
              <w:keepNext/>
              <w:suppressAutoHyphens/>
              <w:spacing w:after="0"/>
              <w:contextualSpacing/>
              <w:outlineLvl w:val="0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Оказание первичной медико-санитарной помощи.</w:t>
            </w:r>
          </w:p>
          <w:p w14:paraId="3B8B8985" w14:textId="77777777" w:rsidR="00402852" w:rsidRPr="002B6C44" w:rsidRDefault="00402852" w:rsidP="004900B8">
            <w:pPr>
              <w:keepNext/>
              <w:suppressAutoHyphens/>
              <w:spacing w:after="0"/>
              <w:contextualSpacing/>
              <w:outlineLvl w:val="0"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4460A2F6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FEDB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1.10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00B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Сведения об участке и планировочных ограничениях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0D5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Земельный участок с кадастровым номером 10:02:0090101:679 расположен: Российская Федерация, Республика Карелия,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Кемский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муниципальный район,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Рабочеостровское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сельское поселение, п.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Рабочеостровск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.  </w:t>
            </w:r>
          </w:p>
          <w:p w14:paraId="7539C5A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Общая площадью земельного участка – 1702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кв.м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. </w:t>
            </w:r>
          </w:p>
        </w:tc>
      </w:tr>
      <w:tr w:rsidR="00402852" w:rsidRPr="002B6C44" w14:paraId="7BF3D791" w14:textId="77777777" w:rsidTr="004900B8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849E" w14:textId="77777777" w:rsidR="00402852" w:rsidRDefault="00402852" w:rsidP="004900B8">
            <w:pPr>
              <w:spacing w:after="0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14:paraId="40E485A7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B6C44">
              <w:rPr>
                <w:rFonts w:eastAsia="Times New Roman"/>
                <w:b/>
                <w:sz w:val="28"/>
                <w:szCs w:val="28"/>
              </w:rPr>
              <w:t>2. Основные требования к выполнению работ и проектным решениям</w:t>
            </w:r>
          </w:p>
          <w:p w14:paraId="19E832DC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2375AAA1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D7FA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2.1</w:t>
            </w:r>
          </w:p>
          <w:p w14:paraId="5FE766DD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0C5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2B6C44">
              <w:rPr>
                <w:rFonts w:eastAsia="Times New Roman"/>
                <w:bCs/>
                <w:sz w:val="28"/>
                <w:szCs w:val="28"/>
              </w:rPr>
              <w:t>Исходно-разрешительная документация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6091" w14:textId="77777777" w:rsidR="00402852" w:rsidRPr="002B6C44" w:rsidRDefault="00402852" w:rsidP="004900B8">
            <w:p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Подрядчик</w:t>
            </w:r>
            <w:r w:rsidRPr="002B6C44">
              <w:rPr>
                <w:sz w:val="28"/>
                <w:szCs w:val="28"/>
                <w:lang w:eastAsia="ar-SA"/>
              </w:rPr>
              <w:t xml:space="preserve"> осуществляет сбор исходных данных и необходимых согласований для проектирования, в том числе:</w:t>
            </w:r>
          </w:p>
          <w:p w14:paraId="570550EC" w14:textId="77777777" w:rsidR="00402852" w:rsidRPr="002B6C44" w:rsidRDefault="00402852" w:rsidP="004900B8">
            <w:pPr>
              <w:suppressLineNumbers/>
              <w:suppressAutoHyphens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- получение технических условий на подключение к сетям инженерного обеспечения;</w:t>
            </w:r>
          </w:p>
          <w:p w14:paraId="01FE5B0F" w14:textId="77777777" w:rsidR="00402852" w:rsidRPr="002B6C44" w:rsidRDefault="00402852" w:rsidP="004900B8">
            <w:pPr>
              <w:suppressLineNumbers/>
              <w:suppressAutoHyphens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- получение планово-реставрационных заданий по реставрации объектов и зданий (при необходимости);</w:t>
            </w:r>
          </w:p>
          <w:p w14:paraId="15F80274" w14:textId="77777777" w:rsidR="00402852" w:rsidRPr="002B6C44" w:rsidRDefault="00402852" w:rsidP="004900B8">
            <w:pPr>
              <w:suppressLineNumbers/>
              <w:suppressAutoHyphens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- получение технических условий на выполнение мероприятий ГО и ЧС;</w:t>
            </w:r>
          </w:p>
          <w:p w14:paraId="6682D1DD" w14:textId="77777777" w:rsidR="00402852" w:rsidRPr="002B6C44" w:rsidRDefault="00402852" w:rsidP="004900B8">
            <w:pPr>
              <w:suppressLineNumbers/>
              <w:suppressAutoHyphens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- разработку оценки воздействия на окружающую среду;</w:t>
            </w:r>
          </w:p>
          <w:p w14:paraId="43BA0532" w14:textId="77777777" w:rsidR="00402852" w:rsidRPr="002B6C44" w:rsidRDefault="00402852" w:rsidP="004900B8">
            <w:pPr>
              <w:suppressLineNumbers/>
              <w:suppressAutoHyphens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 xml:space="preserve">- оформление исходно-разрешительной документации по объекту с согласованием ее со всеми заинтересованными организациями в установленном законом порядке; </w:t>
            </w:r>
          </w:p>
          <w:p w14:paraId="526616F2" w14:textId="77777777" w:rsidR="00402852" w:rsidRPr="002B6C44" w:rsidRDefault="00402852" w:rsidP="004900B8">
            <w:pPr>
              <w:suppressLineNumbers/>
              <w:suppressAutoHyphens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- подготовку технологических программ;</w:t>
            </w:r>
          </w:p>
          <w:p w14:paraId="318B1C34" w14:textId="77777777" w:rsidR="00402852" w:rsidRPr="002B6C44" w:rsidRDefault="00402852" w:rsidP="004900B8">
            <w:pPr>
              <w:suppressLineNumbers/>
              <w:suppressAutoHyphens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en-US"/>
              </w:rPr>
              <w:t xml:space="preserve">- </w:t>
            </w:r>
            <w:r w:rsidRPr="002B6C44">
              <w:rPr>
                <w:sz w:val="28"/>
                <w:szCs w:val="28"/>
                <w:lang w:eastAsia="ar-SA"/>
              </w:rPr>
              <w:t>разработку и согласование в Роспотребнадзоре проектов санитарно-защитных зон (при необходимости);</w:t>
            </w:r>
          </w:p>
          <w:p w14:paraId="40C5CC02" w14:textId="77777777" w:rsidR="00402852" w:rsidRPr="002B6C44" w:rsidRDefault="00402852" w:rsidP="004900B8">
            <w:pPr>
              <w:suppressLineNumbers/>
              <w:suppressAutoHyphens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lastRenderedPageBreak/>
              <w:t>- разработку и утверждение в установленном порядке Специальных технических условий (СТУ) (при необходимости);</w:t>
            </w:r>
          </w:p>
          <w:p w14:paraId="7F304FC0" w14:textId="77777777" w:rsidR="00402852" w:rsidRPr="002B6C44" w:rsidRDefault="00402852" w:rsidP="004900B8">
            <w:pPr>
              <w:suppressLineNumbers/>
              <w:suppressAutoHyphens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-  и др.</w:t>
            </w:r>
          </w:p>
          <w:p w14:paraId="7B706F95" w14:textId="77777777" w:rsidR="00402852" w:rsidRPr="002B6C44" w:rsidRDefault="00402852" w:rsidP="004900B8">
            <w:pPr>
              <w:suppressLineNumbers/>
              <w:suppressAutoHyphens/>
              <w:spacing w:after="0"/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402852" w:rsidRPr="002B6C44" w14:paraId="44BE0496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B3EF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2.2</w:t>
            </w:r>
          </w:p>
          <w:p w14:paraId="7F46C2AB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1B3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Изыскания и обследования, дополнительные требования в особых условиях проектирования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325A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 xml:space="preserve">Разработать и утвердить в установленном порядке </w:t>
            </w:r>
            <w:r>
              <w:rPr>
                <w:sz w:val="28"/>
                <w:szCs w:val="28"/>
                <w:lang w:eastAsia="en-US"/>
              </w:rPr>
              <w:t>з</w:t>
            </w:r>
            <w:r w:rsidRPr="002B6C44">
              <w:rPr>
                <w:sz w:val="28"/>
                <w:szCs w:val="28"/>
                <w:lang w:eastAsia="en-US"/>
              </w:rPr>
              <w:t>адания и программы на инженерные изыскания и комплексные обследования.</w:t>
            </w:r>
          </w:p>
          <w:p w14:paraId="3DB4559A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 xml:space="preserve">В соответствии с Градостроительным </w:t>
            </w:r>
            <w:r>
              <w:rPr>
                <w:sz w:val="28"/>
                <w:szCs w:val="28"/>
                <w:lang w:eastAsia="en-US"/>
              </w:rPr>
              <w:t>к</w:t>
            </w:r>
            <w:r w:rsidRPr="002B6C44">
              <w:rPr>
                <w:sz w:val="28"/>
                <w:szCs w:val="28"/>
                <w:lang w:eastAsia="en-US"/>
              </w:rPr>
              <w:t xml:space="preserve">одексом Российской Федерации и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2B6C44">
              <w:rPr>
                <w:sz w:val="28"/>
                <w:szCs w:val="28"/>
                <w:lang w:eastAsia="en-US"/>
              </w:rPr>
              <w:t>остановлением Правительства Российской Федерации от 19.01.2006 № 20 выполнить комплекс инженерно-изыскательских работ (в т.ч. морской/речной акватории территории в случае необходимости) в объеме, необходимом для разработки проектной документации на всех стадиях, а также для получения положительного заключения органов государственной экспертизы. Работы выполнить в соответствии с СП 47.13330.2012 Инженерные изыскания для строительства. Основные положения, СП 47.13330.2016 Инженерные изыскания для строительства. Основные положения. Актуализированная редакция СНиП 11-02-96, СП 13-102-2003 «Правила обследования несущих строительных конструкций зданий и сооружений», соответствующих СП и др. действующих на территории Российской Федерации нормативных документов, включая:</w:t>
            </w:r>
          </w:p>
          <w:p w14:paraId="4A44C38B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>1. Изыскания:</w:t>
            </w:r>
          </w:p>
          <w:p w14:paraId="4B0E9A17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>-  инженерно-геодезические;</w:t>
            </w:r>
          </w:p>
          <w:p w14:paraId="0A3A4218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>-  инженерно-геологические;</w:t>
            </w:r>
          </w:p>
          <w:p w14:paraId="78064F1C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>- инженерно-гидрометеорологические,</w:t>
            </w:r>
          </w:p>
          <w:p w14:paraId="2515CE73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>- инженерно-экологические изыскания территории,</w:t>
            </w:r>
          </w:p>
          <w:p w14:paraId="509DCD32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>- инженерно-геотехнические изыскания (при необходимости);</w:t>
            </w:r>
          </w:p>
          <w:p w14:paraId="50D5D293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>- инженерно- гидрогеологические изыскания (при необходимости)</w:t>
            </w:r>
          </w:p>
          <w:p w14:paraId="35FC4252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 xml:space="preserve">- и другие в зависимости от вида и назначения объекта, его конструктивных особенностей, технической сложности и потенциальной опасности, стадии архитектурно-строительного проектирования, а также от сложности топографических, инженерно-геологических, экологических, гидрологических, метеорологических и климатических условий территории, на которой будут осуществляться строительство, реконструкция объекта капитального </w:t>
            </w:r>
            <w:r w:rsidRPr="002B6C44">
              <w:rPr>
                <w:sz w:val="28"/>
                <w:szCs w:val="28"/>
                <w:lang w:eastAsia="en-US"/>
              </w:rPr>
              <w:lastRenderedPageBreak/>
              <w:t>строительства, степени изученности указанных условий.</w:t>
            </w:r>
          </w:p>
          <w:p w14:paraId="2989135D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>- обследование наружных инженерных сетей и сооружений (при необходимости);</w:t>
            </w:r>
          </w:p>
          <w:p w14:paraId="0AB8ACE2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 xml:space="preserve">- обследование состояния зеленых насаждений территории (дендрологический план с </w:t>
            </w:r>
            <w:proofErr w:type="spellStart"/>
            <w:r w:rsidRPr="002B6C44">
              <w:rPr>
                <w:sz w:val="28"/>
                <w:szCs w:val="28"/>
                <w:lang w:eastAsia="en-US"/>
              </w:rPr>
              <w:t>перечетной</w:t>
            </w:r>
            <w:proofErr w:type="spellEnd"/>
            <w:r w:rsidRPr="002B6C44">
              <w:rPr>
                <w:sz w:val="28"/>
                <w:szCs w:val="28"/>
                <w:lang w:eastAsia="en-US"/>
              </w:rPr>
              <w:t xml:space="preserve"> ведомостью);</w:t>
            </w:r>
          </w:p>
          <w:p w14:paraId="69CD0243" w14:textId="77777777" w:rsidR="00402852" w:rsidRPr="002B6C44" w:rsidRDefault="00402852" w:rsidP="004900B8">
            <w:pPr>
              <w:spacing w:after="0"/>
              <w:contextualSpacing/>
              <w:rPr>
                <w:sz w:val="28"/>
                <w:szCs w:val="28"/>
                <w:lang w:eastAsia="en-US"/>
              </w:rPr>
            </w:pPr>
            <w:r w:rsidRPr="002B6C44">
              <w:rPr>
                <w:sz w:val="28"/>
                <w:szCs w:val="28"/>
                <w:lang w:eastAsia="en-US"/>
              </w:rPr>
              <w:t>- археологические исследования (при необходимости);</w:t>
            </w:r>
          </w:p>
          <w:p w14:paraId="78DCABF6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государственную историко-культурную экспертизу земельного участка методом археологической разведки и согласовать с органом, уполномоченным в области сохранения, использования, популяризации и государственной охраны объектов культурного наследия (в случае необходимости).</w:t>
            </w:r>
          </w:p>
        </w:tc>
      </w:tr>
      <w:tr w:rsidR="00402852" w:rsidRPr="002B6C44" w14:paraId="403092BC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D106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2.3</w:t>
            </w:r>
          </w:p>
          <w:p w14:paraId="74D9A78C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93ED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Задание на проектирование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E4DC" w14:textId="77777777" w:rsidR="00402852" w:rsidRPr="002B6C44" w:rsidRDefault="00402852" w:rsidP="004900B8">
            <w:pPr>
              <w:widowControl w:val="0"/>
              <w:spacing w:after="0"/>
              <w:ind w:firstLine="17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Задание на проектирование подготовить в соответствии с утвержденной в установленном порядке градостроительной документацией, технико-экономическими параметрами объекта капитального строительства, приказа от 01.03.2018г. №125/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пр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Минстроя России и иными нормативными документами Заказчика.</w:t>
            </w:r>
          </w:p>
          <w:p w14:paraId="13F885C5" w14:textId="77777777" w:rsidR="00402852" w:rsidRPr="002B6C44" w:rsidRDefault="00402852" w:rsidP="004900B8">
            <w:pPr>
              <w:widowControl w:val="0"/>
              <w:spacing w:after="0"/>
              <w:ind w:firstLine="17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5A60AF0F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0AAB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2.4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09D4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Требования к составу проектной документации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DD56" w14:textId="77777777" w:rsidR="00402852" w:rsidRPr="002B6C44" w:rsidRDefault="00402852" w:rsidP="004900B8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Проектная документация должна быть разработана в соответствии с требованиями постановления Правительства Российской Федерации от 16.02.2008 № 87 «О составе разделов проектной документации и требованиях к их содержанию», ГОСТ 21.1101-2013 «Система проектной документации для строительства. Основные требования к проектной и рабочей документации», строительными и санитарными нормам, согласована с заказчиком, ресурсоснабжающими организациями, выдавшими технические условия на подключение объекта к наружным инженерным сетям, заинтересованными и надзорными органами.</w:t>
            </w:r>
          </w:p>
          <w:p w14:paraId="5F41057B" w14:textId="77777777" w:rsidR="00402852" w:rsidRPr="002B6C44" w:rsidRDefault="00402852" w:rsidP="004900B8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Все необходимые обновления исходных данных, согласования, разработку и согласование специальных технических условий, государственные экспертизы проектной документации, включая историко-культурную и экологическую экспертизы, в случае необходимости, </w:t>
            </w:r>
            <w:r>
              <w:rPr>
                <w:rFonts w:eastAsia="Times New Roman"/>
                <w:sz w:val="28"/>
                <w:szCs w:val="28"/>
              </w:rPr>
              <w:t>Подрядчик</w:t>
            </w:r>
            <w:r w:rsidRPr="002B6C44">
              <w:rPr>
                <w:rFonts w:eastAsia="Times New Roman"/>
                <w:sz w:val="28"/>
                <w:szCs w:val="28"/>
              </w:rPr>
              <w:t xml:space="preserve"> осуществляет своими силами и за свой счет.</w:t>
            </w:r>
          </w:p>
          <w:p w14:paraId="5C7C2655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1. Проектная документация, в том числе:</w:t>
            </w:r>
          </w:p>
          <w:p w14:paraId="21D7853D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0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    - эскизные предложения</w:t>
            </w:r>
            <w:r w:rsidRPr="002B6C44">
              <w:rPr>
                <w:rFonts w:eastAsia="Times New Roman"/>
                <w:sz w:val="20"/>
                <w:szCs w:val="28"/>
              </w:rPr>
              <w:t xml:space="preserve">,  </w:t>
            </w:r>
          </w:p>
          <w:p w14:paraId="641F4063" w14:textId="77777777" w:rsidR="00402852" w:rsidRPr="002B6C44" w:rsidRDefault="00402852" w:rsidP="004900B8">
            <w:p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 xml:space="preserve">    - проектная документация.</w:t>
            </w:r>
          </w:p>
          <w:p w14:paraId="1DF5FDE5" w14:textId="77777777" w:rsidR="00402852" w:rsidRPr="002B6C44" w:rsidRDefault="00402852" w:rsidP="004900B8">
            <w:pPr>
              <w:tabs>
                <w:tab w:val="left" w:pos="601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 Рабочая документация (в том числе по разделу «Архитектурно-художественные решения интерьеров»).</w:t>
            </w:r>
          </w:p>
          <w:p w14:paraId="0119EB33" w14:textId="77777777" w:rsidR="00402852" w:rsidRPr="002B6C44" w:rsidRDefault="00402852" w:rsidP="004900B8">
            <w:pPr>
              <w:tabs>
                <w:tab w:val="left" w:pos="601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27944307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C0BF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2.5.1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2CB7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Проектная документация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2D57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Проектная документация и принятые в ней решения должны соответствовать установленным требованиям следующих нормативных документов:</w:t>
            </w:r>
          </w:p>
          <w:p w14:paraId="750739AB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1. Градостроительный кодекс Российской </w:t>
            </w:r>
            <w:proofErr w:type="gramStart"/>
            <w:r w:rsidRPr="002B6C44">
              <w:rPr>
                <w:rFonts w:eastAsia="Times New Roman"/>
                <w:sz w:val="28"/>
                <w:szCs w:val="28"/>
              </w:rPr>
              <w:t>Федерации  от</w:t>
            </w:r>
            <w:proofErr w:type="gramEnd"/>
            <w:r w:rsidRPr="002B6C44">
              <w:rPr>
                <w:rFonts w:eastAsia="Times New Roman"/>
                <w:sz w:val="28"/>
                <w:szCs w:val="28"/>
              </w:rPr>
              <w:t xml:space="preserve"> 29.12.2004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B6C44">
              <w:rPr>
                <w:rFonts w:eastAsia="Times New Roman"/>
                <w:sz w:val="28"/>
                <w:szCs w:val="28"/>
              </w:rPr>
              <w:t>№ 190-ФЗ;</w:t>
            </w:r>
          </w:p>
          <w:p w14:paraId="313C57DF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2. Постановление </w:t>
            </w:r>
            <w:proofErr w:type="gramStart"/>
            <w:r w:rsidRPr="002B6C44">
              <w:rPr>
                <w:rFonts w:eastAsia="Times New Roman"/>
                <w:sz w:val="28"/>
                <w:szCs w:val="28"/>
              </w:rPr>
              <w:t>Правительства  Российской</w:t>
            </w:r>
            <w:proofErr w:type="gramEnd"/>
            <w:r w:rsidRPr="002B6C44">
              <w:rPr>
                <w:rFonts w:eastAsia="Times New Roman"/>
                <w:sz w:val="28"/>
                <w:szCs w:val="28"/>
              </w:rPr>
              <w:t xml:space="preserve"> Федерации  от 16.02.2008 №87 «О составе разделов проектной документации и требованиях к их содержанию»;</w:t>
            </w:r>
          </w:p>
          <w:p w14:paraId="7303DE80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3. Технический регламент о безопасности зданий и </w:t>
            </w:r>
            <w:proofErr w:type="gramStart"/>
            <w:r w:rsidRPr="002B6C44">
              <w:rPr>
                <w:rFonts w:eastAsia="Times New Roman"/>
                <w:sz w:val="28"/>
                <w:szCs w:val="28"/>
              </w:rPr>
              <w:t>сооружений  от</w:t>
            </w:r>
            <w:proofErr w:type="gramEnd"/>
            <w:r w:rsidRPr="002B6C44">
              <w:rPr>
                <w:rFonts w:eastAsia="Times New Roman"/>
                <w:sz w:val="28"/>
                <w:szCs w:val="28"/>
              </w:rPr>
              <w:t xml:space="preserve"> 30.12.2009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B6C44">
              <w:rPr>
                <w:rFonts w:eastAsia="Times New Roman"/>
                <w:sz w:val="28"/>
                <w:szCs w:val="28"/>
              </w:rPr>
              <w:t>№ 384-ФЗ;</w:t>
            </w:r>
          </w:p>
          <w:p w14:paraId="767BC231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4. Постановление </w:t>
            </w:r>
            <w:proofErr w:type="gramStart"/>
            <w:r w:rsidRPr="002B6C44">
              <w:rPr>
                <w:rFonts w:eastAsia="Times New Roman"/>
                <w:sz w:val="28"/>
                <w:szCs w:val="28"/>
              </w:rPr>
              <w:t>Правительства  Российской</w:t>
            </w:r>
            <w:proofErr w:type="gramEnd"/>
            <w:r w:rsidRPr="002B6C44">
              <w:rPr>
                <w:rFonts w:eastAsia="Times New Roman"/>
                <w:sz w:val="28"/>
                <w:szCs w:val="28"/>
              </w:rPr>
              <w:t xml:space="preserve"> Федерации   от 26.12.2014 №1521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      </w:r>
          </w:p>
          <w:p w14:paraId="04D5CF03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5. Технический регламент о требованиях пожарной </w:t>
            </w:r>
            <w:proofErr w:type="gramStart"/>
            <w:r w:rsidRPr="002B6C44">
              <w:rPr>
                <w:rFonts w:eastAsia="Times New Roman"/>
                <w:sz w:val="28"/>
                <w:szCs w:val="28"/>
              </w:rPr>
              <w:t>безопасности  от</w:t>
            </w:r>
            <w:proofErr w:type="gramEnd"/>
            <w:r w:rsidRPr="002B6C44">
              <w:rPr>
                <w:rFonts w:eastAsia="Times New Roman"/>
                <w:sz w:val="28"/>
                <w:szCs w:val="28"/>
              </w:rPr>
              <w:t xml:space="preserve"> 22.07.2008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B6C44">
              <w:rPr>
                <w:rFonts w:eastAsia="Times New Roman"/>
                <w:sz w:val="28"/>
                <w:szCs w:val="28"/>
              </w:rPr>
              <w:t>№ 123-ФЗ;</w:t>
            </w:r>
          </w:p>
          <w:p w14:paraId="19734749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6. Водный кодекс Российской Федерации </w:t>
            </w:r>
            <w:r>
              <w:rPr>
                <w:rFonts w:eastAsia="Times New Roman"/>
                <w:sz w:val="28"/>
                <w:szCs w:val="28"/>
              </w:rPr>
              <w:t>от 0</w:t>
            </w:r>
            <w:r w:rsidRPr="002B6C44">
              <w:rPr>
                <w:rFonts w:eastAsia="Times New Roman"/>
                <w:sz w:val="28"/>
                <w:szCs w:val="28"/>
              </w:rPr>
              <w:t>3.06.2006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B6C44">
              <w:rPr>
                <w:rFonts w:eastAsia="Times New Roman"/>
                <w:sz w:val="28"/>
                <w:szCs w:val="28"/>
              </w:rPr>
              <w:t>№ 74-ФЗ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  <w:p w14:paraId="768280E6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7. ГОСТ Р 21.1101-2013 «Система проектной документации для строительства. Основные требования к проектной и рабочей документации», </w:t>
            </w:r>
          </w:p>
          <w:p w14:paraId="0797FF67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и другим нормативным документам, которые используются при проектировании и строительстве объектов капитального строительства и настоящего задания (включая Приложения).</w:t>
            </w:r>
          </w:p>
          <w:p w14:paraId="6D2DD208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Состав графической части проектной документации принять в соответствии с составом графической части рабочей документации.</w:t>
            </w:r>
          </w:p>
          <w:p w14:paraId="11DF5EEA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том числе эскизные предложения - цветной буклет формата А3:</w:t>
            </w:r>
          </w:p>
          <w:p w14:paraId="414900F6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титульный лист с указанием наименования и адреса объекта, стадии проектирования, заказчика, проектной организации, фамилии автора-архитектора (руководителя авторского коллектива) с подписью руководителя проектной организации, печатью (все-оригинал);</w:t>
            </w:r>
          </w:p>
          <w:p w14:paraId="28B6C1EC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- иллюминированный ситуационный план с показом окружающей существующей и перспективной застройки на смежных участках, а также ближайших градостроительных ориентиров;</w:t>
            </w:r>
          </w:p>
          <w:p w14:paraId="063A4B70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- иллюминированный генеральный план участка на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геоподоснове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(в произвольном масштабе на А3);</w:t>
            </w:r>
          </w:p>
          <w:p w14:paraId="056CACDB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развертки фасадов с показом прилегающей застройки;</w:t>
            </w:r>
          </w:p>
          <w:p w14:paraId="353004A2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фото существующего состояния участка, перспективы, фотомонтаж и др.;</w:t>
            </w:r>
          </w:p>
          <w:p w14:paraId="0E2E81BD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все фасады с указанием основных размеров и верхних отметок;</w:t>
            </w:r>
          </w:p>
          <w:p w14:paraId="2933DCB2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планы первого и неповторяющегося этажей, подземных этажей и кровли;</w:t>
            </w:r>
          </w:p>
          <w:p w14:paraId="45A65282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- разрезы; </w:t>
            </w:r>
          </w:p>
          <w:p w14:paraId="18B827C3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краткая аннотация с характеристикой градостроительного, архитектурного решения и с основными технико-экономическими показателями;</w:t>
            </w:r>
          </w:p>
          <w:p w14:paraId="6BDA11D8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справка главного архитектора (инженера) проекта о соответствии проектных решений действующим нормативным требованиям;</w:t>
            </w:r>
          </w:p>
          <w:p w14:paraId="27EB798A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расчет потребностей в машиноместах.</w:t>
            </w:r>
          </w:p>
          <w:p w14:paraId="0FA27688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Требования к составу буклета зависят от каждого конкретного объекта, окончательный комплект документов согласуется дополнительно.</w:t>
            </w:r>
          </w:p>
          <w:p w14:paraId="66A9F940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Окончательный комплект проектной документации, подлежащий приемке Заказчиком сформировать из проектной документации, откорректированной с учетом изменений, внесенных в ходе устранения замечаний при проведении государственной экспертизы в соответствии с положительным заключением ФАУ «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Главгосэкспертиза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России».</w:t>
            </w:r>
          </w:p>
          <w:p w14:paraId="21CBEEC8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4CB7F9AB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2B3F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2.5.2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0993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Рабочая документация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FF48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В соответствии с ГОСТ Р 21.1101-2013 «Основные требования к проектной и рабочей документации» и других нормативных и руководящих документов. </w:t>
            </w:r>
          </w:p>
          <w:p w14:paraId="6D112D72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В том числе раздел «Архитектурно-художественные решения интерьеров» в соответствии с ГОСТ 21.507-81* СПДС. «Интерьеры. Рабочие чертежи» и Приложением № 3 к настоящему </w:t>
            </w:r>
            <w:r>
              <w:rPr>
                <w:rFonts w:eastAsia="Times New Roman"/>
                <w:sz w:val="28"/>
                <w:szCs w:val="28"/>
              </w:rPr>
              <w:t xml:space="preserve">Техническому </w:t>
            </w:r>
            <w:r w:rsidRPr="002B6C44">
              <w:rPr>
                <w:rFonts w:eastAsia="Times New Roman"/>
                <w:sz w:val="28"/>
                <w:szCs w:val="28"/>
              </w:rPr>
              <w:t>заданию.</w:t>
            </w:r>
          </w:p>
          <w:p w14:paraId="47095969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388A9D02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FDDF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2.5.3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2B4F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Внесение изменений в рабочую документацию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1A45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В случае внесения изменений в рабочую документацию в ходе производства строительно-монтажных работ и ведения авторского надзора, </w:t>
            </w:r>
            <w:r w:rsidRPr="002B6C44">
              <w:rPr>
                <w:rFonts w:eastAsia="Times New Roman"/>
                <w:sz w:val="28"/>
                <w:szCs w:val="28"/>
              </w:rPr>
              <w:lastRenderedPageBreak/>
              <w:t xml:space="preserve">повлекшие за собой изменение конструктивных и иных параметров, с изменением при этом сметной стоимости, внести соответствующие изменения в  </w:t>
            </w:r>
            <w:r w:rsidRPr="002B6C44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проектную</w:t>
            </w:r>
            <w:r w:rsidRPr="002B6C44">
              <w:rPr>
                <w:rFonts w:eastAsia="Times New Roman"/>
                <w:sz w:val="28"/>
                <w:szCs w:val="28"/>
              </w:rPr>
              <w:t xml:space="preserve"> документацию и  направить </w:t>
            </w:r>
            <w:r w:rsidRPr="002B6C44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2B6C44">
              <w:rPr>
                <w:rFonts w:eastAsia="Times New Roman"/>
                <w:sz w:val="28"/>
                <w:szCs w:val="28"/>
              </w:rPr>
              <w:t xml:space="preserve">на государственную экспертизу на основании требований ст.49 п.3.5. и 3.6. Градостроительного кодекса Российской Федерации, при этом оплата услуг государственной экспертизы производится за счет </w:t>
            </w:r>
            <w:r>
              <w:rPr>
                <w:rFonts w:eastAsia="Times New Roman"/>
                <w:sz w:val="28"/>
                <w:szCs w:val="28"/>
              </w:rPr>
              <w:t>Подрядчика</w:t>
            </w:r>
            <w:r w:rsidRPr="002B6C44">
              <w:rPr>
                <w:rFonts w:eastAsia="Times New Roman"/>
                <w:sz w:val="28"/>
                <w:szCs w:val="28"/>
              </w:rPr>
              <w:t>.</w:t>
            </w:r>
          </w:p>
          <w:p w14:paraId="52AB6EC1" w14:textId="77777777" w:rsidR="00402852" w:rsidRPr="002B6C44" w:rsidRDefault="00402852" w:rsidP="004900B8">
            <w:pPr>
              <w:shd w:val="clear" w:color="auto" w:fill="FFFFFF"/>
              <w:tabs>
                <w:tab w:val="left" w:pos="397"/>
              </w:tabs>
              <w:spacing w:after="0"/>
              <w:contextualSpacing/>
              <w:rPr>
                <w:rFonts w:eastAsia="Times New Roman"/>
                <w:spacing w:val="3"/>
                <w:sz w:val="28"/>
                <w:szCs w:val="28"/>
              </w:rPr>
            </w:pPr>
            <w:r w:rsidRPr="002B6C44">
              <w:rPr>
                <w:rFonts w:eastAsia="Times New Roman"/>
                <w:spacing w:val="3"/>
                <w:sz w:val="28"/>
                <w:szCs w:val="28"/>
              </w:rPr>
              <w:t xml:space="preserve">Изменения вносятся в проектную документацию по согласованию с </w:t>
            </w:r>
            <w:r>
              <w:rPr>
                <w:rFonts w:eastAsia="Times New Roman"/>
                <w:spacing w:val="3"/>
                <w:sz w:val="28"/>
                <w:szCs w:val="28"/>
              </w:rPr>
              <w:t>З</w:t>
            </w:r>
            <w:r w:rsidRPr="002B6C44">
              <w:rPr>
                <w:rFonts w:eastAsia="Times New Roman"/>
                <w:spacing w:val="3"/>
                <w:sz w:val="28"/>
                <w:szCs w:val="28"/>
              </w:rPr>
              <w:t>аказчиком в соответствии с положениями раздела 7 </w:t>
            </w:r>
            <w:hyperlink r:id="rId5" w:history="1">
              <w:r w:rsidRPr="002B6C44">
                <w:rPr>
                  <w:rFonts w:eastAsia="Times New Roman"/>
                  <w:spacing w:val="3"/>
                  <w:sz w:val="28"/>
                  <w:szCs w:val="28"/>
                </w:rPr>
                <w:t>ГОСТ Р 21.1101</w:t>
              </w:r>
            </w:hyperlink>
            <w:r w:rsidRPr="002B6C44">
              <w:rPr>
                <w:rFonts w:eastAsia="Times New Roman"/>
                <w:sz w:val="28"/>
                <w:szCs w:val="28"/>
              </w:rPr>
              <w:t xml:space="preserve">, в том числе в случаях </w:t>
            </w:r>
            <w:r w:rsidRPr="002B6C44">
              <w:rPr>
                <w:rFonts w:eastAsia="Times New Roman"/>
                <w:spacing w:val="3"/>
                <w:sz w:val="28"/>
                <w:szCs w:val="28"/>
              </w:rPr>
              <w:t>введения в действие новых (изменение действующих) законодательных и нормативных правовых актов, технических регламентов, требования которых затрагивают конструктивные и иные характеристики надёжности и безопасности, изменение сметной стоимости строящегося объекта и в соответствии с предписаниями органов государственного строительного надзора.</w:t>
            </w:r>
          </w:p>
          <w:p w14:paraId="15C4C9F7" w14:textId="77777777" w:rsidR="00402852" w:rsidRPr="002B6C44" w:rsidRDefault="00402852" w:rsidP="004900B8">
            <w:pPr>
              <w:shd w:val="clear" w:color="auto" w:fill="FFFFFF"/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2B6C44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В соответствии с ст. 49 Градостроительного </w:t>
            </w: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к</w:t>
            </w:r>
            <w:r w:rsidRPr="002B6C44">
              <w:rPr>
                <w:rFonts w:eastAsia="Times New Roman"/>
                <w:sz w:val="28"/>
                <w:szCs w:val="28"/>
                <w:shd w:val="clear" w:color="auto" w:fill="FFFFFF"/>
              </w:rPr>
              <w:t>одекса Российской Федерации, подтверждением того, что изменения, внесенные в проектную документацию после получения положительного заключения экспертизы проектной документации, не затрагивают конструктивные и другие характеристики безопасности объекта капитального строительства, является заключение государственной экспертизы. В случае модификации проектной документации объекта, указанное заключение также должно подтвердить, что изменения, внесенные в проектную документацию после получения положительного заключения экспертизы проектной документации, не приводят к увеличению сметы, в сопоставимых ценах.</w:t>
            </w:r>
          </w:p>
          <w:p w14:paraId="3984D921" w14:textId="77777777" w:rsidR="00402852" w:rsidRPr="002B6C44" w:rsidRDefault="00402852" w:rsidP="004900B8">
            <w:pPr>
              <w:shd w:val="clear" w:color="auto" w:fill="FFFFFF"/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  <w:shd w:val="clear" w:color="auto" w:fill="FFFFFF"/>
              </w:rPr>
            </w:pPr>
          </w:p>
        </w:tc>
      </w:tr>
      <w:tr w:rsidR="00402852" w:rsidRPr="002B6C44" w14:paraId="28CBE50C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1D49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3EE7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Требования к составу сметной документации 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0567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Сметная документация по проектной и рабочей документации на строительство объекта должна быть сформирована с применением ФСНБ 2001г., утвержденных приказом Министерства строительства и жилищно-коммунального хозяйства Российской Федерации от 30.12.2016 № 1038/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пр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>, с учетом положений, регламентируемых МДС 81-35.2004.</w:t>
            </w:r>
          </w:p>
          <w:p w14:paraId="22ABFFF6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Локальные сметные расчеты должны быть составлены по сборникам сметных норм и единичных расценок:</w:t>
            </w:r>
          </w:p>
          <w:p w14:paraId="3B87350B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Сводный сметный расчет разработать в двух уровнях цен: на 01.01.2001 и в текущих, утвержденных в установленном порядке на момент передачи проекта в государственную экспертизу.</w:t>
            </w:r>
          </w:p>
          <w:p w14:paraId="4D0AB512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Пересчет в текущий уровень цен, выполнить путем применения индексов удорожания сметной стоимости, рекомендуемых Министерством строительства и жилищно-коммунального хозяйства Российской Федерации на момент передачи сметной документации в государственную экспертизу.</w:t>
            </w:r>
          </w:p>
          <w:p w14:paraId="2ED157B8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связи с введением в действие новых нормативных и правовых актов, влияющих на методику определения сметной стоимости строительства (капитального ремонта) объектов капитального строительства, Заказчик оставляет за собой право вносить изменения по формированию сметной стоимости в раздел технического задания «Требования к сметной документации».</w:t>
            </w:r>
          </w:p>
          <w:p w14:paraId="301F0210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спецификациях на инженерное и технологическое оборудование разделять монтируемое и не монтируемое оборудование.</w:t>
            </w:r>
          </w:p>
          <w:p w14:paraId="309EFFF2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составе сметной документации учесть затраты на выполнение комплекса пуско-наладочных работ, необходимых для обеспечения ввода объектов в эксплуатацию.</w:t>
            </w:r>
          </w:p>
          <w:p w14:paraId="5ECDC27A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сводном сметном расчете предусмотреть затраты на авторский надзор – 0,2% от полной сметной стоимости, учтенной в главах 1-9 сводного сметного расчета, стоимость за технологическое присоединение к инженерным сетям на основании расчетных нагрузок и утвержденных тарифов, оплату земельного налога, восстановительную стоимость сносимых зеленых насаждений.</w:t>
            </w:r>
          </w:p>
          <w:p w14:paraId="16AA9AD0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Провести мониторинг цен на оборудование и строительные материалы, стоимость которых определяется по прайс-листам, с оформлением протокола мониторинга в виде сопоставительной ведомости от 3-х поставщиков и более, с указанием наиболее выгодного предложения.</w:t>
            </w:r>
          </w:p>
          <w:p w14:paraId="2A01E4E5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При представлении сметной документации, текстовые альбомы, содержащие прайс-листы, коммерческие предложения поставщиков и протокол мониторинга цен, необходимо формировать в надлежащем, удобном для использования виде, а именно альбом, содержащий прайс-листы должен иметь: сквозную </w:t>
            </w:r>
            <w:r w:rsidRPr="002B6C44">
              <w:rPr>
                <w:rFonts w:eastAsia="Times New Roman"/>
                <w:sz w:val="28"/>
                <w:szCs w:val="28"/>
              </w:rPr>
              <w:lastRenderedPageBreak/>
              <w:t xml:space="preserve">нумерацию страниц; оглавление частей по наименованию локальных сметных расчетов, для которых приводятся прайс-листы; содержание альбома – информацию с перечнем локальных сметных расчетов, с указанием номеров страниц. </w:t>
            </w:r>
          </w:p>
          <w:p w14:paraId="25B6FC09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протоколе мониторинга цен, напротив каждой позиции с наименованием товара, указывается номер страницы, на которой в прайс-листе находится описание данного товара: наименование товара, цена товара, наименование поставщика, дата прайс-листа. Если протокол мониторинга представляется отдельным документом, то в нем также указывается номер альбома (когда альбомов несколько).</w:t>
            </w:r>
          </w:p>
          <w:p w14:paraId="77EFACBF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Сметы и ведомости объемов работ выдать в электронном виде в формате программного комплекса «Smeta.ru» (к каждой локальной смете представить в электронном виде перечень работ с указанием объемов).</w:t>
            </w:r>
          </w:p>
          <w:p w14:paraId="40C32687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Окончательный комплект сметной документации, подлежащий приемке Заказчиком сформировать из сметной документации, откорректированной с учетом изменений, внесенных в ходе устранения замечаний при проведении государственной экспертизы в соответствии с положительным заключением ФАУ «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Главгосэкспертиза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России».</w:t>
            </w:r>
          </w:p>
          <w:p w14:paraId="19A9EEB9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Сметную документацию разработать в сметной программе </w:t>
            </w:r>
            <w:r>
              <w:rPr>
                <w:rFonts w:eastAsia="Times New Roman"/>
                <w:sz w:val="28"/>
                <w:szCs w:val="28"/>
              </w:rPr>
              <w:t>«Адепт»</w:t>
            </w:r>
            <w:r w:rsidRPr="002B6C44">
              <w:rPr>
                <w:rFonts w:eastAsia="Times New Roman"/>
                <w:sz w:val="28"/>
                <w:szCs w:val="28"/>
              </w:rPr>
              <w:t>.</w:t>
            </w:r>
          </w:p>
          <w:p w14:paraId="2737F557" w14:textId="77777777" w:rsidR="00402852" w:rsidRPr="002B6C44" w:rsidRDefault="00402852" w:rsidP="004900B8">
            <w:pPr>
              <w:tabs>
                <w:tab w:val="left" w:pos="397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1012FCC1" w14:textId="77777777" w:rsidTr="004900B8">
        <w:trPr>
          <w:trHeight w:val="26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BA0D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6383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Технико-экономические показатели проектируемого объекта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4373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Общая площадь амбулатории – 330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кв.м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>.  (ориентировочно).</w:t>
            </w:r>
          </w:p>
          <w:p w14:paraId="23FA68B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Этажность – 1 этаж.</w:t>
            </w:r>
          </w:p>
          <w:p w14:paraId="589058CC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Мощность амбулатории – 50 посещений в смену.</w:t>
            </w:r>
          </w:p>
          <w:p w14:paraId="34AB70E9" w14:textId="77777777" w:rsidR="00402852" w:rsidRPr="00844475" w:rsidRDefault="00402852" w:rsidP="004900B8">
            <w:pPr>
              <w:tabs>
                <w:tab w:val="left" w:pos="616"/>
              </w:tabs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Основные технико-экономические показатели уточнить проектом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844475">
              <w:rPr>
                <w:rFonts w:eastAsia="Times New Roman"/>
                <w:sz w:val="28"/>
                <w:szCs w:val="28"/>
              </w:rPr>
              <w:t>в соответствии с Медико-техническим заданием (Приложение № 1 к Техническому заданию)</w:t>
            </w:r>
            <w:r>
              <w:rPr>
                <w:rFonts w:eastAsia="Times New Roman"/>
                <w:sz w:val="28"/>
                <w:szCs w:val="28"/>
              </w:rPr>
              <w:t xml:space="preserve">.     </w:t>
            </w:r>
          </w:p>
          <w:p w14:paraId="30177C94" w14:textId="77777777" w:rsidR="00402852" w:rsidRPr="002B6C44" w:rsidRDefault="00402852" w:rsidP="004900B8">
            <w:pPr>
              <w:tabs>
                <w:tab w:val="left" w:pos="61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55B45A5D" w14:textId="77777777" w:rsidTr="004900B8">
        <w:trPr>
          <w:trHeight w:val="1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3A6D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2.8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37EC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2B6C44">
              <w:rPr>
                <w:rFonts w:eastAsia="Times New Roman"/>
                <w:bCs/>
                <w:sz w:val="28"/>
                <w:szCs w:val="28"/>
              </w:rPr>
              <w:t>Градостроительные решения</w:t>
            </w:r>
          </w:p>
          <w:p w14:paraId="0CB327C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Генеральный план, благоустройство, озеленение, организация рельефа, </w:t>
            </w:r>
            <w:r w:rsidRPr="002B6C44">
              <w:rPr>
                <w:rFonts w:eastAsia="Times New Roman"/>
                <w:sz w:val="28"/>
                <w:szCs w:val="28"/>
              </w:rPr>
              <w:lastRenderedPageBreak/>
              <w:t>обеспеченность автостоянками</w:t>
            </w:r>
          </w:p>
          <w:p w14:paraId="500A15B2" w14:textId="77777777" w:rsidR="00402852" w:rsidRPr="002B6C44" w:rsidRDefault="00402852" w:rsidP="004900B8">
            <w:pPr>
              <w:widowControl w:val="0"/>
              <w:spacing w:after="0"/>
              <w:ind w:left="120"/>
              <w:contextualSpacing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390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lastRenderedPageBreak/>
              <w:t>Проектом обеспечить максимальную эффективность использования участка.</w:t>
            </w:r>
          </w:p>
          <w:p w14:paraId="4D6BF346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Разработать варианты компоновки участка застройки. Подготовить экономическое обоснование для каждого из представленных вариантов. Согласовать с Техническим заказчиком.</w:t>
            </w:r>
          </w:p>
          <w:p w14:paraId="41609893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lastRenderedPageBreak/>
              <w:t>Схему планировочной организации земельного участка разработать с учетом инфраструктурных особенностей территории, транспортно-технологического процесса, в соответствии с требованиями действующих норм и правил</w:t>
            </w:r>
          </w:p>
          <w:p w14:paraId="31CA189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В рамках решений, принятых в проекте, разработать архитектурно-планировочную организацию территории. Предусмотреть:</w:t>
            </w:r>
          </w:p>
          <w:p w14:paraId="311D525C" w14:textId="77777777" w:rsidR="00402852" w:rsidRPr="002B6C44" w:rsidRDefault="00402852" w:rsidP="004900B8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- здание врачебной амбулатории;</w:t>
            </w:r>
          </w:p>
          <w:p w14:paraId="4CED6B89" w14:textId="77777777" w:rsidR="00402852" w:rsidRPr="002B6C44" w:rsidRDefault="00402852" w:rsidP="004900B8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- автомобильную стоянку (количество машиномест уточнить проектом);</w:t>
            </w:r>
          </w:p>
          <w:p w14:paraId="4B4357FC" w14:textId="77777777" w:rsidR="00402852" w:rsidRPr="002B6C44" w:rsidRDefault="00402852" w:rsidP="004900B8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 xml:space="preserve">- подъездные дороги (протяженность уточнить проектом); </w:t>
            </w:r>
          </w:p>
          <w:p w14:paraId="719349FE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- озеленение и благоустройство, в том числе компенсационное (в пределах площадки строительства);</w:t>
            </w:r>
          </w:p>
          <w:p w14:paraId="3A8A813F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- устройство архитектурного освещения;</w:t>
            </w:r>
          </w:p>
          <w:p w14:paraId="6E8D1DFC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 xml:space="preserve">- ограждение территории; </w:t>
            </w:r>
          </w:p>
          <w:p w14:paraId="36C42D0E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- размещения малых архитектурных форм и др.</w:t>
            </w:r>
          </w:p>
          <w:p w14:paraId="1F014A2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Разработать и согласовать с Заказчиком уличное освещение территории со светодиодными светильниками, с автоматическим включением/выключением и передачей информации о состоянии на пульт диспетчера. Тип светильников определить проектом по согласованию с Заказчиком на основании расчета освещенности.</w:t>
            </w:r>
          </w:p>
          <w:p w14:paraId="0F8597E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Обосновать схемы транспортных коммуникаций, обеспечивающих внешний подъезд к объекту.</w:t>
            </w:r>
          </w:p>
          <w:p w14:paraId="13203595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</w:p>
        </w:tc>
      </w:tr>
      <w:tr w:rsidR="00402852" w:rsidRPr="002B6C44" w14:paraId="03658C31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7556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2.9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05A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Архитектурно-планировочные решения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FEB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 xml:space="preserve">Объемно-планировочные и архитектурно-художественные решения принять исходя из требований технологии в соответствии с настоящим </w:t>
            </w:r>
            <w:r>
              <w:rPr>
                <w:rFonts w:eastAsia="Times New Roman"/>
                <w:noProof/>
                <w:sz w:val="28"/>
                <w:szCs w:val="28"/>
              </w:rPr>
              <w:t>Техническим з</w:t>
            </w:r>
            <w:r w:rsidRPr="002B6C44">
              <w:rPr>
                <w:rFonts w:eastAsia="Times New Roman"/>
                <w:noProof/>
                <w:sz w:val="28"/>
                <w:szCs w:val="28"/>
              </w:rPr>
              <w:t>аданием и действующими на территории Российской Федерации строительными нормами и правилами.</w:t>
            </w:r>
          </w:p>
          <w:p w14:paraId="2D816BB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Состав графической части проектной документации принять в соответствии с составом графической части рабочей документации.</w:t>
            </w:r>
          </w:p>
          <w:p w14:paraId="590D0DA4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 xml:space="preserve">Материал отделки фасадов определить проектом по согласованию с Заказчиком. </w:t>
            </w:r>
          </w:p>
          <w:p w14:paraId="64D1233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Внутреннюю отделку помещений принять в соответствии с разработанным разделом «Архитектурные решения интерьеров» по согласованию с Заказчиком.</w:t>
            </w:r>
          </w:p>
          <w:p w14:paraId="46400E1B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lastRenderedPageBreak/>
              <w:t>Материалы наружной и внутренней отделке здания - использовать долговечные отделочные материалы, обеспечивающие эстетичность, пожарную безопасность, и отвечающие санитарно-гигиеническим нормам Российской Федерации.</w:t>
            </w:r>
          </w:p>
          <w:p w14:paraId="2269EC97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 xml:space="preserve">Планировочные решения принимать по согласованию с </w:t>
            </w:r>
            <w:r>
              <w:rPr>
                <w:rFonts w:eastAsia="Times New Roman"/>
                <w:noProof/>
                <w:sz w:val="28"/>
                <w:szCs w:val="28"/>
              </w:rPr>
              <w:t>п</w:t>
            </w:r>
            <w:r w:rsidRPr="002B6C44">
              <w:rPr>
                <w:rFonts w:eastAsia="Times New Roman"/>
                <w:noProof/>
                <w:sz w:val="28"/>
                <w:szCs w:val="28"/>
              </w:rPr>
              <w:t>ользователем и Заказчиком.</w:t>
            </w:r>
          </w:p>
          <w:p w14:paraId="54A61AF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</w:p>
        </w:tc>
      </w:tr>
      <w:tr w:rsidR="00402852" w:rsidRPr="002B6C44" w14:paraId="59D520DC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DD16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720F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Конструктивные решения</w:t>
            </w:r>
            <w:r w:rsidRPr="002B6C44">
              <w:rPr>
                <w:rFonts w:eastAsia="Times New Roman"/>
                <w:sz w:val="20"/>
                <w:szCs w:val="20"/>
              </w:rPr>
              <w:t xml:space="preserve"> </w:t>
            </w:r>
            <w:r w:rsidRPr="002B6C44">
              <w:rPr>
                <w:rFonts w:eastAsia="Times New Roman"/>
                <w:sz w:val="28"/>
                <w:szCs w:val="28"/>
              </w:rPr>
              <w:t>и объемно-планировочные решения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4D7D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Определить проектом на основании инженерно-геологических изысканий и инженерно-технического обследования.</w:t>
            </w:r>
          </w:p>
          <w:p w14:paraId="06969C6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Принятые проектные решения должны предусматривать применение современных строительных конструкций, изделий и материалов, которые обеспечивают прогрессивные способы ведения строительства, ускоренные методы монтажа зданий и сооружений.</w:t>
            </w:r>
          </w:p>
          <w:p w14:paraId="5AFB51F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 xml:space="preserve">В конструкциях и отделке здания применять высококачественные, износоустойчивые, экологически чистые материалы в соответствии с требованиями ГОСТ, СНиП, установленным нормам противопожарной безопасности, которые должны иметь документы, подтверждающие их качество в соответствии с требованиями действующего законодательства. Применяемые строительные материалы должны быть новыми, не ранее 2020 года выпуска, не обремененные правами третьих лиц.  Применяемые материалы и изделия подлежат обязательному согласованию с Застройщиком и Заказчиком. </w:t>
            </w:r>
          </w:p>
          <w:p w14:paraId="768376AB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  <w:r w:rsidRPr="002B6C44">
              <w:rPr>
                <w:rFonts w:eastAsia="Times New Roman"/>
                <w:noProof/>
                <w:sz w:val="28"/>
                <w:szCs w:val="28"/>
              </w:rPr>
              <w:t>На путях эвакуации использовать негорючие отделочные материалы согласно требований Федерального закона от 30.12.2009 № 384-ФЗ «Технический регламент о безопасности зданий и сооружений», Федерального закона от 22.07.2008 № 123-ФЗ «Технический регламент о требованиях пожарной безопасности». Основные проектные решения согласовать с Застройщиком и Заказчиком.</w:t>
            </w:r>
          </w:p>
          <w:p w14:paraId="2C6C8272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noProof/>
                <w:sz w:val="28"/>
                <w:szCs w:val="28"/>
              </w:rPr>
            </w:pPr>
          </w:p>
        </w:tc>
      </w:tr>
      <w:tr w:rsidR="00402852" w:rsidRPr="002B6C44" w14:paraId="4B646219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82C5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2.11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9A2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Инженерное обеспечение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BB2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Здания оснастить всеми необходимыми системами инженерного обеспечения.</w:t>
            </w:r>
          </w:p>
          <w:p w14:paraId="3535EA7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Решения по инженерному оборудованию принять исходя из требований технологии в соответствии с выданными ТУ и действующими нормами и правилами.</w:t>
            </w:r>
          </w:p>
          <w:p w14:paraId="706F9CA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Проектом предусмотреть устройство сетей холодного и горячего водоснабжения, водоотведения, отопления; вентиляции и кондиционирования, сетей электроснабжения и электроосвещения, систему видеонаблюдения в зданиях и на территории, сетей связи и сигнализации и др.</w:t>
            </w:r>
          </w:p>
          <w:p w14:paraId="04D9CE4C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При принятии проектных решений предусматривать энергосберегающие технологии.</w:t>
            </w:r>
          </w:p>
          <w:p w14:paraId="32CBF76D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r w:rsidRPr="002B6C44">
              <w:rPr>
                <w:rFonts w:eastAsia="Times New Roman"/>
                <w:sz w:val="28"/>
                <w:szCs w:val="28"/>
                <w:lang w:eastAsia="en-US"/>
              </w:rPr>
              <w:t>Все сети запроектировать с применением необходимых систем автоматики, предусмотреть установку приборов учета всех видов энергии.</w:t>
            </w:r>
          </w:p>
          <w:p w14:paraId="55DFE4D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r w:rsidRPr="002B6C44">
              <w:rPr>
                <w:rFonts w:eastAsia="Times New Roman"/>
                <w:sz w:val="28"/>
                <w:szCs w:val="28"/>
                <w:lang w:eastAsia="en-US"/>
              </w:rPr>
              <w:t>Предусмотреть систему автоматизации и диспетчеризации инженерных систем. Необходимо обеспечить автоматическое и оперативное диспетчерское управление инженерными системами, оборудованием систем жизнеобеспечения, бесперебойную работу оборудования, визуальный контроль параметров и состояния оборудования, предупредительную и аварийную сигнализацию.</w:t>
            </w:r>
          </w:p>
          <w:p w14:paraId="095A061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r w:rsidRPr="002B6C44">
              <w:rPr>
                <w:rFonts w:eastAsia="Times New Roman"/>
                <w:sz w:val="28"/>
                <w:szCs w:val="28"/>
                <w:lang w:eastAsia="en-US"/>
              </w:rPr>
              <w:t>Применяемое оборудование должно иметь соответствующие сертификаты.</w:t>
            </w:r>
          </w:p>
          <w:p w14:paraId="5DA74903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r w:rsidRPr="002B6C44">
              <w:rPr>
                <w:rFonts w:eastAsia="Times New Roman"/>
                <w:sz w:val="28"/>
                <w:szCs w:val="28"/>
                <w:lang w:eastAsia="en-US"/>
              </w:rPr>
              <w:t>При проектировании систем связи руководствоваться требованиями:</w:t>
            </w:r>
          </w:p>
          <w:p w14:paraId="75A8D094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СП 132.13330. 2011 (Свод правил. Обеспечение антитеррористической защищенности зданий и сооружений. Общие требования проектирования);</w:t>
            </w:r>
          </w:p>
          <w:p w14:paraId="6856AB75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СП 133.13330.2012 (Свод правил. Сети проводного радиовещания в зданиях и сооружениях);</w:t>
            </w:r>
          </w:p>
          <w:p w14:paraId="5FFCA4B5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- СП 134.13330.2012 (Свод правил. Системы электросвязи зданий и сооружений. Основные положения) </w:t>
            </w:r>
          </w:p>
          <w:p w14:paraId="7A47A19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- и др. нормативных документов. </w:t>
            </w:r>
          </w:p>
          <w:p w14:paraId="290F4F5D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1D8B7732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4594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2.12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1934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Технологические решения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C2F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Технологические решения определить проектом на основании действующих норм и правил.</w:t>
            </w:r>
          </w:p>
          <w:p w14:paraId="55189CB3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  <w:bdr w:val="none" w:sz="0" w:space="0" w:color="auto" w:frame="1"/>
              </w:rPr>
              <w:t>Набор и площади помещений</w:t>
            </w:r>
            <w:r w:rsidRPr="002B6C44">
              <w:rPr>
                <w:rFonts w:eastAsia="Times New Roman"/>
                <w:sz w:val="28"/>
                <w:szCs w:val="28"/>
              </w:rPr>
              <w:t xml:space="preserve"> амбулатории должны соответствовать требованиям СанПиН 2.1.3.2630-10 «Санитарно-эпидемиологические требования к организациям, осуществляющим медицинскую деятельность». </w:t>
            </w:r>
          </w:p>
          <w:p w14:paraId="2C405053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 Перечень помещений, их площадь и функциональное назначение </w:t>
            </w:r>
            <w:r>
              <w:rPr>
                <w:rFonts w:eastAsia="Times New Roman"/>
                <w:sz w:val="28"/>
                <w:szCs w:val="28"/>
              </w:rPr>
              <w:t>выполнить в соответствии с Медико-техническим заданием (Приложение № 1 к Техническому заданию</w:t>
            </w:r>
            <w:r w:rsidRPr="002B6C44">
              <w:rPr>
                <w:rFonts w:eastAsia="Times New Roman"/>
                <w:sz w:val="28"/>
                <w:szCs w:val="28"/>
              </w:rPr>
              <w:t>.</w:t>
            </w:r>
          </w:p>
          <w:p w14:paraId="3A565D1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 xml:space="preserve">Оснащение врачебной амбулатории осуществляется в соответствии с приказом Министерства здравоохранения и социального развития Российской Федерации от 15 мая 2012 года № 543н. </w:t>
            </w:r>
          </w:p>
          <w:p w14:paraId="1E3D11A5" w14:textId="77777777" w:rsidR="00402852" w:rsidRPr="002B6C44" w:rsidRDefault="00402852" w:rsidP="004900B8">
            <w:pPr>
              <w:suppressAutoHyphens/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Здания оснастить оборудованием российского и импортного производства в отношении которых не установлен запрет по использованию их для государственных (муниципальных) нужд согласно </w:t>
            </w:r>
            <w:r>
              <w:rPr>
                <w:rFonts w:eastAsia="Times New Roman"/>
                <w:sz w:val="28"/>
                <w:szCs w:val="28"/>
              </w:rPr>
              <w:t>п</w:t>
            </w:r>
            <w:r w:rsidRPr="002B6C44">
              <w:rPr>
                <w:rFonts w:eastAsia="Times New Roman"/>
                <w:sz w:val="28"/>
                <w:szCs w:val="28"/>
              </w:rPr>
              <w:t>остановлени</w:t>
            </w:r>
            <w:r>
              <w:rPr>
                <w:rFonts w:eastAsia="Times New Roman"/>
                <w:sz w:val="28"/>
                <w:szCs w:val="28"/>
              </w:rPr>
              <w:t>ю</w:t>
            </w:r>
            <w:r w:rsidRPr="002B6C44">
              <w:rPr>
                <w:rFonts w:eastAsia="Times New Roman"/>
                <w:sz w:val="28"/>
                <w:szCs w:val="28"/>
              </w:rPr>
              <w:t xml:space="preserve"> Правительства Российской Федерации от </w:t>
            </w:r>
            <w:r>
              <w:rPr>
                <w:rFonts w:eastAsia="Times New Roman"/>
                <w:sz w:val="28"/>
                <w:szCs w:val="28"/>
              </w:rPr>
              <w:t>30</w:t>
            </w:r>
            <w:r w:rsidRPr="002B6C44">
              <w:rPr>
                <w:rFonts w:eastAsia="Times New Roman"/>
                <w:sz w:val="28"/>
                <w:szCs w:val="28"/>
              </w:rPr>
              <w:t>.0</w:t>
            </w:r>
            <w:r>
              <w:rPr>
                <w:rFonts w:eastAsia="Times New Roman"/>
                <w:sz w:val="28"/>
                <w:szCs w:val="28"/>
              </w:rPr>
              <w:t>4</w:t>
            </w:r>
            <w:r w:rsidRPr="002B6C44">
              <w:rPr>
                <w:rFonts w:eastAsia="Times New Roman"/>
                <w:sz w:val="28"/>
                <w:szCs w:val="28"/>
              </w:rPr>
              <w:t>.20</w:t>
            </w:r>
            <w:r>
              <w:rPr>
                <w:rFonts w:eastAsia="Times New Roman"/>
                <w:sz w:val="28"/>
                <w:szCs w:val="28"/>
              </w:rPr>
              <w:t>20</w:t>
            </w:r>
            <w:r w:rsidRPr="002B6C44">
              <w:rPr>
                <w:rFonts w:eastAsia="Times New Roman"/>
                <w:sz w:val="28"/>
                <w:szCs w:val="28"/>
              </w:rPr>
              <w:t xml:space="preserve"> №</w:t>
            </w:r>
            <w:r>
              <w:rPr>
                <w:rFonts w:eastAsia="Times New Roman"/>
                <w:sz w:val="28"/>
                <w:szCs w:val="28"/>
              </w:rPr>
              <w:t xml:space="preserve"> 616</w:t>
            </w:r>
            <w:r w:rsidRPr="002B6C44">
              <w:rPr>
                <w:rFonts w:eastAsia="Times New Roman"/>
                <w:sz w:val="28"/>
                <w:szCs w:val="28"/>
              </w:rPr>
              <w:t>.</w:t>
            </w:r>
          </w:p>
          <w:p w14:paraId="27DAB0D3" w14:textId="77777777" w:rsidR="00402852" w:rsidRPr="002B6C44" w:rsidRDefault="00402852" w:rsidP="004900B8">
            <w:pPr>
              <w:suppressAutoHyphens/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Спецификации на технологическое оборудование, мебель и инвентарь подобрать на основе конъюнктурного анализа с выбором наиболее экономического варианта, с четким пояснением причин выбранного варианта </w:t>
            </w:r>
            <w:r w:rsidRPr="002B6C44">
              <w:rPr>
                <w:rFonts w:eastAsia="Times New Roman"/>
                <w:bCs/>
                <w:sz w:val="28"/>
                <w:szCs w:val="28"/>
                <w:lang w:eastAsia="en-US" w:bidi="en-US"/>
              </w:rPr>
              <w:t>согласно п. 4.25 и п. 4.28 МДС 81-35.2004 (т.е. с пояснением причин выбранного варианта) и</w:t>
            </w:r>
            <w:r w:rsidRPr="002B6C44">
              <w:rPr>
                <w:rFonts w:eastAsia="Times New Roman"/>
                <w:sz w:val="28"/>
                <w:szCs w:val="28"/>
              </w:rPr>
              <w:t xml:space="preserve"> согласовать с Заказчиком. </w:t>
            </w:r>
          </w:p>
          <w:p w14:paraId="0BBE45E1" w14:textId="77777777" w:rsidR="00402852" w:rsidRPr="002B6C44" w:rsidRDefault="00402852" w:rsidP="004900B8">
            <w:pPr>
              <w:suppressAutoHyphens/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составе раздела «Технологические решения» разработать и согласовать с Заказчиком Том «Комплект спецификаций с техническими описаниями на оснащение мебелью, оборудованием, аксессуарами и инвентарем, необходимыми для ввода объекта в эксплуатацию».</w:t>
            </w:r>
          </w:p>
        </w:tc>
      </w:tr>
      <w:tr w:rsidR="00402852" w:rsidRPr="002B6C44" w14:paraId="3799FE5A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8452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2.13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F862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Наружные инженерные сети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A316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Здания подключить ко всем необходимым системам инженерного обеспечения в соответствии с ТУ. </w:t>
            </w:r>
          </w:p>
          <w:p w14:paraId="6C767AE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Провести техническое обследование существующих наружных сетей и коммуникаций.</w:t>
            </w:r>
          </w:p>
          <w:p w14:paraId="1854D532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Необходимость изменения и переустройства существующих внутриплощадочных и внеплощадочных инженерных сетей – определить проектом в соответствии с выданными ТУ.</w:t>
            </w:r>
          </w:p>
          <w:p w14:paraId="09838F5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случае необходимости разработать проект выноса инженерных сетей из пятна застройки, проект перекладки инженерных сетей и коммуникаций.</w:t>
            </w:r>
          </w:p>
          <w:p w14:paraId="171EF4F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Определить и в случае необходимости разработать проекты</w:t>
            </w:r>
            <w:r w:rsidRPr="002B6C44" w:rsidDel="00CF6EDA">
              <w:rPr>
                <w:rFonts w:eastAsia="Times New Roman"/>
                <w:sz w:val="28"/>
                <w:szCs w:val="28"/>
              </w:rPr>
              <w:t xml:space="preserve"> </w:t>
            </w:r>
            <w:r w:rsidRPr="002B6C44">
              <w:rPr>
                <w:rFonts w:eastAsia="Times New Roman"/>
                <w:sz w:val="28"/>
                <w:szCs w:val="28"/>
              </w:rPr>
              <w:t>ИТП (ЦТП), ТП и других инженерных сооружений, в т.ч. их реконструкцию.</w:t>
            </w:r>
          </w:p>
          <w:p w14:paraId="19A79074" w14:textId="77777777" w:rsidR="00402852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При проектировании наружных сетей связи руководствоваться требованиями ВСН 60-89 (Устройства связи, сигнализации диспетчеризации инженерного оборудования жилых и общественных зданий. Нормы проектирования).</w:t>
            </w:r>
          </w:p>
          <w:p w14:paraId="4C5D6FE2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1F526BDB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A6F3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2.14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9377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Требования по разработке </w:t>
            </w:r>
            <w:r w:rsidRPr="002B6C44">
              <w:rPr>
                <w:rFonts w:eastAsia="Times New Roman"/>
                <w:sz w:val="28"/>
                <w:szCs w:val="28"/>
              </w:rPr>
              <w:lastRenderedPageBreak/>
              <w:t xml:space="preserve">инженерно-технических мероприятий ГО и </w:t>
            </w:r>
            <w:proofErr w:type="gramStart"/>
            <w:r w:rsidRPr="002B6C44">
              <w:rPr>
                <w:rFonts w:eastAsia="Times New Roman"/>
                <w:sz w:val="28"/>
                <w:szCs w:val="28"/>
              </w:rPr>
              <w:t>ЧС</w:t>
            </w:r>
            <w:proofErr w:type="gramEnd"/>
            <w:r w:rsidRPr="002B6C44">
              <w:rPr>
                <w:rFonts w:eastAsia="Times New Roman"/>
                <w:sz w:val="28"/>
                <w:szCs w:val="28"/>
              </w:rPr>
              <w:t xml:space="preserve"> и мероприятий по обеспечению пожарной безопасности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183D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 xml:space="preserve">Раздел проектной документации инженерно-технические мероприятия ГО ЧС выполнить в </w:t>
            </w:r>
            <w:r w:rsidRPr="002B6C44">
              <w:rPr>
                <w:rFonts w:eastAsia="Times New Roman"/>
                <w:sz w:val="28"/>
                <w:szCs w:val="28"/>
              </w:rPr>
              <w:lastRenderedPageBreak/>
              <w:t xml:space="preserve">соответствии с техническими условиями, выданными территориальными органами ГУ ГО и ЧС, обеспечение пожарной безопасности разработать в соответствии с требованиями Федеральных </w:t>
            </w:r>
            <w:r>
              <w:rPr>
                <w:rFonts w:eastAsia="Times New Roman"/>
                <w:sz w:val="28"/>
                <w:szCs w:val="28"/>
              </w:rPr>
              <w:t>з</w:t>
            </w:r>
            <w:r w:rsidRPr="002B6C44">
              <w:rPr>
                <w:rFonts w:eastAsia="Times New Roman"/>
                <w:sz w:val="28"/>
                <w:szCs w:val="28"/>
              </w:rPr>
              <w:t>аконов от 12.02</w:t>
            </w:r>
            <w:r>
              <w:rPr>
                <w:rFonts w:eastAsia="Times New Roman"/>
                <w:sz w:val="28"/>
                <w:szCs w:val="28"/>
              </w:rPr>
              <w:t>.</w:t>
            </w:r>
            <w:r w:rsidRPr="002B6C44">
              <w:rPr>
                <w:rFonts w:eastAsia="Times New Roman"/>
                <w:sz w:val="28"/>
                <w:szCs w:val="28"/>
              </w:rPr>
              <w:t xml:space="preserve">1998 № 28 и от 21.12.1994 № 69, </w:t>
            </w:r>
            <w:r>
              <w:rPr>
                <w:rFonts w:eastAsia="Times New Roman"/>
                <w:sz w:val="28"/>
                <w:szCs w:val="28"/>
              </w:rPr>
              <w:t>п</w:t>
            </w:r>
            <w:r w:rsidRPr="002B6C44">
              <w:rPr>
                <w:rFonts w:eastAsia="Times New Roman"/>
                <w:sz w:val="28"/>
                <w:szCs w:val="28"/>
              </w:rPr>
              <w:t xml:space="preserve">остановления Правительства РФ от 16.02.2008 № 87, свода правил по проектированию и строительству СП-11-107-98, СНиП 2.01.51-90 и др. нормативных и руководящих документов. </w:t>
            </w:r>
          </w:p>
          <w:p w14:paraId="1490DE77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Раздел «Мероприятия по обеспечению пожарной безопасности» разработать с учетом создания универсальной и оптимальной системы противопожарной защиты, способной обеспечить предотвращение пожара, безопасность людей и защиту имущества при пожаре, необходимый уровень пожарной безопасности проектируемого объекта.</w:t>
            </w:r>
          </w:p>
          <w:p w14:paraId="14B329E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Систему обеспечения противопожарной защиты в проекте разработать с учетом конструктивных, объемно-планировочных и иных особенностей объекта.</w:t>
            </w:r>
          </w:p>
          <w:p w14:paraId="385BAFB4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В случае необходимости разработать и утвердить в установленном порядке Специальные технические условия противопожарной защиты здания (СТУ). </w:t>
            </w:r>
          </w:p>
          <w:p w14:paraId="307060FC" w14:textId="77777777" w:rsidR="00402852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Выполнить расчет пожарных рисков, разработать и согласовать в МЧС России Декларацию пожарной безопасности.</w:t>
            </w:r>
          </w:p>
          <w:p w14:paraId="6245802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0CEB93A3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648F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2.15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9E0A" w14:textId="77777777" w:rsidR="00402852" w:rsidRPr="002B6C44" w:rsidRDefault="00402852" w:rsidP="004900B8">
            <w:pPr>
              <w:autoSpaceDE w:val="0"/>
              <w:autoSpaceDN w:val="0"/>
              <w:adjustRightInd w:val="0"/>
              <w:spacing w:after="0"/>
              <w:ind w:left="102" w:right="102" w:firstLine="5"/>
              <w:contextualSpacing/>
              <w:rPr>
                <w:sz w:val="28"/>
                <w:szCs w:val="28"/>
              </w:rPr>
            </w:pPr>
            <w:r w:rsidRPr="002B6C44">
              <w:rPr>
                <w:sz w:val="28"/>
                <w:szCs w:val="28"/>
              </w:rPr>
              <w:t xml:space="preserve">Требования к разработке мероприятий </w:t>
            </w:r>
            <w:r w:rsidRPr="002B6C44">
              <w:rPr>
                <w:sz w:val="28"/>
                <w:szCs w:val="28"/>
                <w:lang w:eastAsia="en-US"/>
              </w:rPr>
              <w:t>по противодействию терроризму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A22C" w14:textId="77777777" w:rsidR="00402852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r w:rsidRPr="002B6C44">
              <w:rPr>
                <w:rFonts w:eastAsia="Times New Roman"/>
                <w:sz w:val="28"/>
                <w:szCs w:val="28"/>
                <w:lang w:eastAsia="en-US"/>
              </w:rPr>
              <w:t>Мероприятия по противодействию терроризму  разработать в соответствии с требованиями постановления Правительства Российской Федерации от 25.03.2015 №272 "Об утверждении требований к антитеррористической защищенности мест массового пребывания людей и объектов (территорий) подлежащих обязательной охране полицией, и форм паспортов безопасности таких мест и объектов (территорий)", Федеральных законов от 28.12.2010 №390-ФЗ "О безопасности", от 06.03.2006 №35-ФЗ "О противодействии терроризму",  СП 132.13330.2011 "Обеспечение антитеррористической защищенности зданий и сооружений. Общие требования проектирования" и др. нормативных документов.</w:t>
            </w:r>
          </w:p>
          <w:p w14:paraId="32D76933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402852" w:rsidRPr="002B6C44" w14:paraId="3462BBFE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79FB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2.16</w:t>
            </w:r>
          </w:p>
          <w:p w14:paraId="35D35AA4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11DC" w14:textId="77777777" w:rsidR="00402852" w:rsidRPr="002B6C44" w:rsidRDefault="00402852" w:rsidP="004900B8">
            <w:pPr>
              <w:spacing w:after="0"/>
              <w:contextualSpacing/>
              <w:rPr>
                <w:rFonts w:eastAsia="Arial Unicode MS"/>
                <w:sz w:val="28"/>
                <w:szCs w:val="28"/>
                <w:lang w:eastAsia="en-US"/>
              </w:rPr>
            </w:pPr>
            <w:r w:rsidRPr="002B6C44">
              <w:rPr>
                <w:rFonts w:eastAsia="Arial Unicode MS"/>
                <w:sz w:val="28"/>
                <w:szCs w:val="28"/>
                <w:lang w:eastAsia="en-US"/>
              </w:rPr>
              <w:t xml:space="preserve">Требования к обеспечению среды жизнедеятельности с </w:t>
            </w:r>
            <w:r w:rsidRPr="002B6C44">
              <w:rPr>
                <w:rFonts w:eastAsia="Arial Unicode MS"/>
                <w:sz w:val="28"/>
                <w:szCs w:val="28"/>
                <w:lang w:eastAsia="en-US"/>
              </w:rPr>
              <w:lastRenderedPageBreak/>
              <w:t>учётом потребностей маломобильных групп населения.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D4F3" w14:textId="77777777" w:rsidR="00402852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 xml:space="preserve">Предусмотреть мероприятия, обеспечивающие доступность помещений здания для маломобильных групп населения в соответствии с СП 59.13330.2016 и </w:t>
            </w:r>
            <w:r w:rsidRPr="002B6C44">
              <w:rPr>
                <w:rFonts w:eastAsia="Times New Roman"/>
                <w:sz w:val="28"/>
                <w:szCs w:val="28"/>
              </w:rPr>
              <w:lastRenderedPageBreak/>
              <w:t>действующими нормами и правилами с согласованием органом социальной защиты населения.</w:t>
            </w:r>
          </w:p>
          <w:p w14:paraId="637C58AC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627AF055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BC44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2.17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510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Требования по разработке разделов «Проект организации строительства» и «Проект организации работ по сносу или демонтажу объектов капитального строительства»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2DBC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Проект организации строительства разработать с учетом климатических особенностей, навигационного периода, транспортной доступности. В подготовительном периоде, учесть мероприятия по очистке выбранного земельного участка от существующего мусора и его утилизации.</w:t>
            </w:r>
          </w:p>
          <w:p w14:paraId="5F0C831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Раздел разработать в соответствии с СП 48.13330.2011 «Организация строительства» и др. нормативных и руководящих документов, с учетом климатических особенностей, навигационного периода, транспортной доступности.</w:t>
            </w:r>
          </w:p>
          <w:p w14:paraId="7E0E5562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проекте организации строительства предусмотреть график выполнения работ и согласовать его с Заказчиком, предусмотреть постоянную уборку мест проведения работ, вывоз мусора, очистку и мойку дорожных покрытий.</w:t>
            </w:r>
          </w:p>
          <w:p w14:paraId="06EE81BF" w14:textId="77777777" w:rsidR="00402852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При разработке вариантов размещения врачебной амбулатории, ее границы и компоновки, учесть мероприятия по сносу существующих построек, а также, компенсационных мероприятиях владельцам этих построек.</w:t>
            </w:r>
          </w:p>
          <w:p w14:paraId="06F43AA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64E67E75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DAA7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2.18</w:t>
            </w:r>
          </w:p>
          <w:p w14:paraId="686AF01D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7242" w14:textId="77777777" w:rsidR="00402852" w:rsidRPr="002B6C44" w:rsidRDefault="00402852" w:rsidP="004900B8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Энергоэффективность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332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Предусмотреть энергоэффективные объемно-планировочные, технологические, конструктивные инженерные решения в соответствии с требования Федерального закона от 22.11.2009 № 261-ФЗ, в редакции Федерального закона от 03.07.2016 № 269-ФЗ, СП 50.13330.2012 и другими действующими нормами и правилами.</w:t>
            </w:r>
          </w:p>
          <w:p w14:paraId="760C5B1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Раздел 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 выполнить на основании материалов проекта, содержащих архитектурно-планировочные, основные конструктивные и инженерные решения проектируемых зданий и в соответствии с действующими нормами и правилами проектирования.</w:t>
            </w:r>
          </w:p>
          <w:p w14:paraId="530E928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При проектировании ограждающих конструкций зданий учесть требования нормативных документов на повышение эффективности ограждающих </w:t>
            </w:r>
            <w:r w:rsidRPr="002B6C44">
              <w:rPr>
                <w:rFonts w:eastAsia="Times New Roman"/>
                <w:sz w:val="28"/>
                <w:szCs w:val="28"/>
              </w:rPr>
              <w:lastRenderedPageBreak/>
              <w:t>конструкций и сокращению расхода тепла при эксплуатации здания.</w:t>
            </w:r>
          </w:p>
          <w:p w14:paraId="7118793E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Предусмотреть применение современного сертифицированного инженерного оборудования, оборудование приборами учета энергетических ресурсов. Разработать раздел в соответствии с действующими нормами и правилами с составлением энергетического паспорта объекта и согласованием в установленном порядке. Произвести теплотехнический расчет ограждающих конструкций в соответствии с требованиями СП 50.13330.2012 «Тепловая защита зданий».</w:t>
            </w:r>
          </w:p>
          <w:p w14:paraId="52F039CE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4BC5C0F1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3A8C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2.19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0A36" w14:textId="77777777" w:rsidR="00402852" w:rsidRPr="002B6C44" w:rsidRDefault="00402852" w:rsidP="004900B8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B57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Выполнить раздел «Охрана окружающей среды» в соответствии с действующими нормами и правилами.</w:t>
            </w:r>
          </w:p>
          <w:p w14:paraId="4773C676" w14:textId="77777777" w:rsidR="00402852" w:rsidRPr="002B6C44" w:rsidRDefault="00402852" w:rsidP="004900B8">
            <w:p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 xml:space="preserve">Провести государственную экологическую экспертизу проектной документации </w:t>
            </w:r>
            <w:r w:rsidRPr="002B6C44">
              <w:rPr>
                <w:sz w:val="28"/>
                <w:szCs w:val="28"/>
                <w:lang w:eastAsia="en-US"/>
              </w:rPr>
              <w:t>(при необходимости). Оплата услуг государственной экологической экспертизы производится Подрядчиком.</w:t>
            </w:r>
          </w:p>
          <w:p w14:paraId="3F917F1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При необходимости разработать раздел «Охранно-защитные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дератизационные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системы».</w:t>
            </w:r>
          </w:p>
        </w:tc>
      </w:tr>
      <w:tr w:rsidR="00402852" w:rsidRPr="002B6C44" w14:paraId="5AF70C2A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B5BD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2.20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0BD7" w14:textId="77777777" w:rsidR="00402852" w:rsidRPr="002B6C44" w:rsidRDefault="00402852" w:rsidP="004900B8">
            <w:pPr>
              <w:widowControl w:val="0"/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 Требования по утилизации строительных отходов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44CC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Р</w:t>
            </w:r>
            <w:r w:rsidRPr="002B6C44">
              <w:rPr>
                <w:rFonts w:eastAsia="Times New Roman"/>
                <w:bCs/>
                <w:sz w:val="28"/>
                <w:szCs w:val="28"/>
              </w:rPr>
              <w:t>азработать Технологический регламент по обращению со строительными отходами и зарегистрировать его</w:t>
            </w:r>
            <w:r w:rsidRPr="002B6C44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в установленном порядке.</w:t>
            </w:r>
          </w:p>
        </w:tc>
      </w:tr>
      <w:tr w:rsidR="00402852" w:rsidRPr="002B6C44" w14:paraId="3BF20FAC" w14:textId="77777777" w:rsidTr="004900B8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A117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b/>
                <w:sz w:val="28"/>
                <w:szCs w:val="28"/>
              </w:rPr>
            </w:pPr>
          </w:p>
          <w:p w14:paraId="1122D689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B6C44">
              <w:rPr>
                <w:rFonts w:eastAsia="Times New Roman"/>
                <w:b/>
                <w:sz w:val="28"/>
                <w:szCs w:val="28"/>
              </w:rPr>
              <w:t>3. Дополнительные требования.</w:t>
            </w:r>
          </w:p>
          <w:p w14:paraId="008CFDD2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2C7627B2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FDAB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3.1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79A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Согласование проектной документации и проведение государственной экспертизы проекта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41DB" w14:textId="77777777" w:rsidR="00402852" w:rsidRPr="002B6C44" w:rsidRDefault="00402852" w:rsidP="004900B8">
            <w:p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Согласовать проектную документацию со всеми заинтересованными организациями и оплатить их согласования с предоставлением подтверждающих счетов согласующих организаций, включая:</w:t>
            </w:r>
          </w:p>
          <w:p w14:paraId="772E32E4" w14:textId="77777777" w:rsidR="00402852" w:rsidRDefault="00402852" w:rsidP="00402852">
            <w:pPr>
              <w:numPr>
                <w:ilvl w:val="0"/>
                <w:numId w:val="2"/>
              </w:numPr>
              <w:suppressLineNumbers/>
              <w:tabs>
                <w:tab w:val="left" w:pos="625"/>
              </w:tabs>
              <w:suppressAutoHyphens/>
              <w:snapToGrid w:val="0"/>
              <w:spacing w:after="0"/>
              <w:ind w:left="134" w:firstLine="284"/>
              <w:contextualSpacing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получение положительного заключения государственной экспертизы;</w:t>
            </w:r>
          </w:p>
          <w:p w14:paraId="426347D8" w14:textId="77777777" w:rsidR="00402852" w:rsidRPr="002B6C44" w:rsidRDefault="00402852" w:rsidP="00402852">
            <w:pPr>
              <w:numPr>
                <w:ilvl w:val="0"/>
                <w:numId w:val="2"/>
              </w:numPr>
              <w:suppressLineNumbers/>
              <w:tabs>
                <w:tab w:val="left" w:pos="625"/>
              </w:tabs>
              <w:suppressAutoHyphens/>
              <w:snapToGrid w:val="0"/>
              <w:spacing w:after="0"/>
              <w:ind w:left="134" w:firstLine="284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согласование проектной и рабочей документации с контролирующими техническими службами присоединений коммуникаций;</w:t>
            </w:r>
          </w:p>
          <w:p w14:paraId="75C7FC69" w14:textId="77777777" w:rsidR="00402852" w:rsidRPr="002B6C44" w:rsidRDefault="00402852" w:rsidP="00402852">
            <w:pPr>
              <w:numPr>
                <w:ilvl w:val="0"/>
                <w:numId w:val="2"/>
              </w:numPr>
              <w:suppressLineNumbers/>
              <w:tabs>
                <w:tab w:val="left" w:pos="625"/>
              </w:tabs>
              <w:suppressAutoHyphens/>
              <w:snapToGrid w:val="0"/>
              <w:spacing w:after="0"/>
              <w:ind w:left="134" w:firstLine="284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согласование проектной и рабочей документации в заинтересованных технических организациях Республики Карелия в установленном порядке;</w:t>
            </w:r>
          </w:p>
          <w:p w14:paraId="142B4B46" w14:textId="77777777" w:rsidR="00402852" w:rsidRPr="002B6C44" w:rsidRDefault="00402852" w:rsidP="00402852">
            <w:pPr>
              <w:numPr>
                <w:ilvl w:val="0"/>
                <w:numId w:val="2"/>
              </w:numPr>
              <w:suppressLineNumbers/>
              <w:tabs>
                <w:tab w:val="left" w:pos="625"/>
              </w:tabs>
              <w:suppressAutoHyphens/>
              <w:snapToGrid w:val="0"/>
              <w:spacing w:after="0"/>
              <w:ind w:left="134" w:firstLine="284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согласование документации по сохранению объектов культурного наследия с органами, уполномоченными в области сохранения, использования, популяризации и государственной охраны объектов культурного наследия;</w:t>
            </w:r>
          </w:p>
          <w:p w14:paraId="5BF36B1C" w14:textId="77777777" w:rsidR="00402852" w:rsidRPr="002B6C44" w:rsidRDefault="00402852" w:rsidP="00402852">
            <w:pPr>
              <w:numPr>
                <w:ilvl w:val="0"/>
                <w:numId w:val="2"/>
              </w:numPr>
              <w:suppressLineNumbers/>
              <w:tabs>
                <w:tab w:val="left" w:pos="625"/>
              </w:tabs>
              <w:suppressAutoHyphens/>
              <w:snapToGrid w:val="0"/>
              <w:spacing w:after="0"/>
              <w:ind w:left="134" w:firstLine="284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lastRenderedPageBreak/>
              <w:t>разработка и согласование СТУ в Минстрое России;</w:t>
            </w:r>
          </w:p>
          <w:p w14:paraId="2460F13B" w14:textId="77777777" w:rsidR="00402852" w:rsidRPr="002B6C44" w:rsidRDefault="00402852" w:rsidP="00402852">
            <w:pPr>
              <w:numPr>
                <w:ilvl w:val="0"/>
                <w:numId w:val="2"/>
              </w:numPr>
              <w:suppressLineNumbers/>
              <w:tabs>
                <w:tab w:val="left" w:pos="625"/>
              </w:tabs>
              <w:suppressAutoHyphens/>
              <w:snapToGrid w:val="0"/>
              <w:spacing w:after="0"/>
              <w:ind w:left="134" w:firstLine="284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разработка и согласование технологического регламента по обращению с отходами;</w:t>
            </w:r>
          </w:p>
          <w:p w14:paraId="36133907" w14:textId="77777777" w:rsidR="00402852" w:rsidRPr="002B6C44" w:rsidRDefault="00402852" w:rsidP="00402852">
            <w:pPr>
              <w:numPr>
                <w:ilvl w:val="0"/>
                <w:numId w:val="2"/>
              </w:numPr>
              <w:suppressLineNumbers/>
              <w:tabs>
                <w:tab w:val="left" w:pos="625"/>
              </w:tabs>
              <w:suppressAutoHyphens/>
              <w:snapToGrid w:val="0"/>
              <w:spacing w:after="0"/>
              <w:ind w:left="134" w:firstLine="284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и др., в случае необходимости.</w:t>
            </w:r>
          </w:p>
          <w:p w14:paraId="1A7F9E28" w14:textId="77777777" w:rsidR="00402852" w:rsidRPr="002B6C44" w:rsidRDefault="00402852" w:rsidP="004900B8">
            <w:p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Обеспечить получение положительных заключений:</w:t>
            </w:r>
          </w:p>
          <w:p w14:paraId="2CE32B7D" w14:textId="77777777" w:rsidR="00402852" w:rsidRPr="002B6C44" w:rsidRDefault="00402852" w:rsidP="00402852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государственной экспертизы по инженерным изысканиям, проектной документации и достоверности определения сметной стоимости;</w:t>
            </w:r>
          </w:p>
          <w:p w14:paraId="220834C7" w14:textId="77777777" w:rsidR="00402852" w:rsidRPr="002B6C44" w:rsidRDefault="00402852" w:rsidP="00402852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 xml:space="preserve">государственной экологической экспертизы </w:t>
            </w:r>
            <w:r w:rsidRPr="002B6C44">
              <w:rPr>
                <w:sz w:val="28"/>
                <w:szCs w:val="28"/>
                <w:lang w:eastAsia="en-US"/>
              </w:rPr>
              <w:t>(при необходимости)</w:t>
            </w:r>
            <w:r w:rsidRPr="002B6C44">
              <w:rPr>
                <w:sz w:val="28"/>
                <w:szCs w:val="28"/>
                <w:lang w:eastAsia="ar-SA"/>
              </w:rPr>
              <w:t>;</w:t>
            </w:r>
          </w:p>
          <w:p w14:paraId="2FDD6C05" w14:textId="77777777" w:rsidR="00402852" w:rsidRPr="002B6C44" w:rsidRDefault="00402852" w:rsidP="00402852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 xml:space="preserve">государственной экспертизы по промышленной безопасности </w:t>
            </w:r>
            <w:r w:rsidRPr="002B6C44">
              <w:rPr>
                <w:sz w:val="28"/>
                <w:szCs w:val="28"/>
                <w:lang w:eastAsia="en-US"/>
              </w:rPr>
              <w:t>(при необходимости)</w:t>
            </w:r>
            <w:r w:rsidRPr="002B6C44">
              <w:rPr>
                <w:sz w:val="28"/>
                <w:szCs w:val="28"/>
                <w:lang w:eastAsia="ar-SA"/>
              </w:rPr>
              <w:t>;</w:t>
            </w:r>
          </w:p>
          <w:p w14:paraId="5C85B85B" w14:textId="77777777" w:rsidR="00402852" w:rsidRPr="002B6C44" w:rsidRDefault="00402852" w:rsidP="00402852">
            <w:pPr>
              <w:numPr>
                <w:ilvl w:val="0"/>
                <w:numId w:val="2"/>
              </w:num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государственной историко-культурной экспертизы (при необходимости).</w:t>
            </w:r>
          </w:p>
          <w:p w14:paraId="10FE7246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Оплата услуг экспертиз осуществляется Подрядчиком.</w:t>
            </w:r>
          </w:p>
          <w:p w14:paraId="0C729A89" w14:textId="77777777" w:rsidR="00402852" w:rsidRPr="002B6C44" w:rsidRDefault="00402852" w:rsidP="004900B8">
            <w:p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Разработать и согласовать в установленном порядке архитектурно-градостроительный облик объекта (при необходимости).</w:t>
            </w:r>
          </w:p>
          <w:p w14:paraId="239F289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Разработать и согласовать с Заказчиком:</w:t>
            </w:r>
          </w:p>
          <w:p w14:paraId="2BE56394" w14:textId="77777777" w:rsidR="00402852" w:rsidRPr="002B6C44" w:rsidRDefault="00402852" w:rsidP="00402852">
            <w:pPr>
              <w:numPr>
                <w:ilvl w:val="0"/>
                <w:numId w:val="3"/>
              </w:num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технологические задания на разработку разделов «Технологические решения».</w:t>
            </w:r>
          </w:p>
          <w:p w14:paraId="1A29F11F" w14:textId="77777777" w:rsidR="00402852" w:rsidRPr="002B6C44" w:rsidRDefault="00402852" w:rsidP="00402852">
            <w:pPr>
              <w:numPr>
                <w:ilvl w:val="0"/>
                <w:numId w:val="3"/>
              </w:num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комплект спецификаций с техническими описаниями и ценами на оснащение мебелью, оборудованием, аксессуарами и инвентарем, необходимыми для ввода объекта в эксплуатацию.</w:t>
            </w:r>
          </w:p>
          <w:p w14:paraId="5613E942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Дополнительно согласовать с Заказчиком:</w:t>
            </w:r>
          </w:p>
          <w:p w14:paraId="54E86F4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объемно-планировочные решения на всех стадиях проектирования;</w:t>
            </w:r>
          </w:p>
          <w:p w14:paraId="7400E82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технологические решения на всех стадиях проектирования;</w:t>
            </w:r>
          </w:p>
          <w:p w14:paraId="61D619D2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- архитектурно-художественные решения интерьеров.</w:t>
            </w:r>
          </w:p>
          <w:p w14:paraId="6DA9736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Получить свидетельство об утверждении архитектурно-градостроительного облика объекта капитального строительства (АГО) в соответствии с действующим законодательством.</w:t>
            </w:r>
          </w:p>
          <w:p w14:paraId="18BD9974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  <w:lang w:eastAsia="en-US"/>
              </w:rPr>
              <w:t>Научно-проектную документацию по сохранению объектов культурного наследия согласовать с органом, уполномоченным в области сохранения, использования, популяризации и государственной охраны объектов культурного наследия (при необходимости).</w:t>
            </w:r>
          </w:p>
          <w:p w14:paraId="3CB4B90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r w:rsidRPr="002B6C44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Государственную историко-культурную экспертизу земельного участка методом археологической разведки согласовать с органом, уполномоченным в области сохранения, использования, популяризации и государственной охраны объектов культурного наследия (при необходимости).</w:t>
            </w:r>
          </w:p>
          <w:p w14:paraId="7C2A283D" w14:textId="77777777" w:rsidR="00402852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r w:rsidRPr="002B6C44">
              <w:rPr>
                <w:rFonts w:eastAsia="Times New Roman"/>
                <w:sz w:val="28"/>
                <w:szCs w:val="28"/>
                <w:lang w:eastAsia="en-US"/>
              </w:rPr>
              <w:t>Все варианты технических решений, требующих согласований с Заказчиком, оформить, в том числе, в виде презентаций. Формат и вид презентаций определяется индивидуально, в рамках протокольных решений или деловой переписки.</w:t>
            </w:r>
          </w:p>
          <w:p w14:paraId="785693EF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402852" w:rsidRPr="002B6C44" w14:paraId="3941D22A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927B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6914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Подготовка документации и проведение </w:t>
            </w:r>
            <w:r w:rsidRPr="002B6C44">
              <w:rPr>
                <w:rFonts w:eastAsia="Times New Roman"/>
                <w:bCs/>
                <w:sz w:val="28"/>
                <w:szCs w:val="28"/>
              </w:rPr>
              <w:t>публичного технологического и ценового аудита (при необходимости)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E96D" w14:textId="77777777" w:rsidR="00402852" w:rsidRPr="002B6C44" w:rsidRDefault="00402852" w:rsidP="004900B8">
            <w:p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>В случае необходимости в</w:t>
            </w:r>
            <w:r w:rsidRPr="002B6C44">
              <w:rPr>
                <w:bCs/>
                <w:sz w:val="28"/>
                <w:szCs w:val="28"/>
                <w:lang w:eastAsia="ar-SA"/>
              </w:rPr>
              <w:t xml:space="preserve"> соответствии с </w:t>
            </w:r>
            <w:r>
              <w:rPr>
                <w:bCs/>
                <w:sz w:val="28"/>
                <w:szCs w:val="28"/>
                <w:lang w:eastAsia="ar-SA"/>
              </w:rPr>
              <w:t>п</w:t>
            </w:r>
            <w:r w:rsidRPr="002B6C44">
              <w:rPr>
                <w:bCs/>
                <w:sz w:val="28"/>
                <w:szCs w:val="28"/>
                <w:lang w:eastAsia="ar-SA"/>
              </w:rPr>
              <w:t xml:space="preserve">остановлением Правительства </w:t>
            </w:r>
            <w:r w:rsidRPr="002B6C44">
              <w:rPr>
                <w:sz w:val="28"/>
                <w:szCs w:val="28"/>
                <w:lang w:eastAsia="ar-SA"/>
              </w:rPr>
              <w:t>от 30</w:t>
            </w:r>
            <w:r>
              <w:rPr>
                <w:sz w:val="28"/>
                <w:szCs w:val="28"/>
                <w:lang w:eastAsia="ar-SA"/>
              </w:rPr>
              <w:t>.04.2013</w:t>
            </w:r>
            <w:r w:rsidRPr="002B6C44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№</w:t>
            </w:r>
            <w:r w:rsidRPr="002B6C44">
              <w:rPr>
                <w:sz w:val="28"/>
                <w:szCs w:val="28"/>
                <w:lang w:eastAsia="ar-SA"/>
              </w:rPr>
              <w:t xml:space="preserve"> 382 подготовить документацию и </w:t>
            </w:r>
            <w:r w:rsidRPr="002B6C44">
              <w:rPr>
                <w:bCs/>
                <w:sz w:val="28"/>
                <w:szCs w:val="28"/>
                <w:lang w:eastAsia="ar-SA"/>
              </w:rPr>
              <w:t>обеспечить получение заключений публичного технологического и ценового аудита (</w:t>
            </w:r>
            <w:r w:rsidRPr="002B6C44">
              <w:rPr>
                <w:sz w:val="28"/>
                <w:szCs w:val="28"/>
                <w:lang w:eastAsia="ar-SA"/>
              </w:rPr>
              <w:t>Заключение договора на проведение экспертизы и оплата услуг экспертизы осуществляется Подрядчиком).</w:t>
            </w:r>
          </w:p>
          <w:p w14:paraId="0817C72E" w14:textId="77777777" w:rsidR="00402852" w:rsidRDefault="00402852" w:rsidP="004900B8">
            <w:pPr>
              <w:suppressLineNumbers/>
              <w:suppressAutoHyphens/>
              <w:snapToGrid w:val="0"/>
              <w:spacing w:after="0"/>
              <w:contextualSpacing/>
              <w:rPr>
                <w:sz w:val="28"/>
                <w:szCs w:val="28"/>
                <w:lang w:eastAsia="ar-SA"/>
              </w:rPr>
            </w:pPr>
            <w:r w:rsidRPr="002B6C44">
              <w:rPr>
                <w:sz w:val="28"/>
                <w:szCs w:val="28"/>
                <w:lang w:eastAsia="ar-SA"/>
              </w:rPr>
              <w:t xml:space="preserve">В соответствии с </w:t>
            </w:r>
            <w:proofErr w:type="gramStart"/>
            <w:r w:rsidRPr="002B6C44">
              <w:rPr>
                <w:sz w:val="28"/>
                <w:szCs w:val="28"/>
                <w:lang w:eastAsia="ar-SA"/>
              </w:rPr>
              <w:t xml:space="preserve">п.22 </w:t>
            </w:r>
            <w:r>
              <w:rPr>
                <w:bCs/>
                <w:sz w:val="28"/>
                <w:szCs w:val="28"/>
                <w:lang w:eastAsia="ar-SA"/>
              </w:rPr>
              <w:t xml:space="preserve"> п</w:t>
            </w:r>
            <w:r w:rsidRPr="002B6C44">
              <w:rPr>
                <w:bCs/>
                <w:sz w:val="28"/>
                <w:szCs w:val="28"/>
                <w:lang w:eastAsia="ar-SA"/>
              </w:rPr>
              <w:t>остановлением</w:t>
            </w:r>
            <w:proofErr w:type="gramEnd"/>
            <w:r w:rsidRPr="002B6C44">
              <w:rPr>
                <w:bCs/>
                <w:sz w:val="28"/>
                <w:szCs w:val="28"/>
                <w:lang w:eastAsia="ar-SA"/>
              </w:rPr>
              <w:t xml:space="preserve"> Правительства </w:t>
            </w:r>
            <w:r w:rsidRPr="002B6C44">
              <w:rPr>
                <w:sz w:val="28"/>
                <w:szCs w:val="28"/>
                <w:lang w:eastAsia="ar-SA"/>
              </w:rPr>
              <w:t xml:space="preserve"> от 30</w:t>
            </w:r>
            <w:r>
              <w:rPr>
                <w:sz w:val="28"/>
                <w:szCs w:val="28"/>
                <w:lang w:eastAsia="ar-SA"/>
              </w:rPr>
              <w:t>.04.2013</w:t>
            </w:r>
            <w:r w:rsidRPr="002B6C44">
              <w:rPr>
                <w:sz w:val="28"/>
                <w:szCs w:val="28"/>
                <w:lang w:eastAsia="ar-SA"/>
              </w:rPr>
              <w:t xml:space="preserve"> № 382</w:t>
            </w:r>
            <w:r w:rsidRPr="002B6C44">
              <w:rPr>
                <w:bCs/>
                <w:sz w:val="28"/>
                <w:szCs w:val="28"/>
                <w:lang w:eastAsia="ar-SA"/>
              </w:rPr>
              <w:t xml:space="preserve"> в случае получения отрицательного заключения доработать обоснование экономической целесообразности капитальных вложений с учетом замечаний и предложений, указанных в заключении и представ</w:t>
            </w:r>
            <w:r w:rsidRPr="002B6C44">
              <w:rPr>
                <w:sz w:val="28"/>
                <w:szCs w:val="28"/>
                <w:lang w:eastAsia="ar-SA"/>
              </w:rPr>
              <w:t>ить документы на повторное проведение публичного технологического и ценового аудита инвестиционного проекта.</w:t>
            </w:r>
          </w:p>
          <w:p w14:paraId="1340D541" w14:textId="77777777" w:rsidR="00402852" w:rsidRPr="002B6C44" w:rsidRDefault="00402852" w:rsidP="004900B8">
            <w:pPr>
              <w:suppressLineNumbers/>
              <w:suppressAutoHyphens/>
              <w:snapToGrid w:val="0"/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  <w:tr w:rsidR="00402852" w:rsidRPr="002B6C44" w14:paraId="209CB236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6DE6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3.3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E5D4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2B6C44">
              <w:rPr>
                <w:rFonts w:eastAsia="Times New Roman"/>
                <w:bCs/>
                <w:sz w:val="28"/>
                <w:szCs w:val="28"/>
              </w:rPr>
              <w:t>Разработка проектных решений по декоративному оформлению здания и интерьерам помещений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9E4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Разработать архитектурно-стилистические решения фасадов. Разработать раздел «Архитектурные решения интерьеров».</w:t>
            </w:r>
          </w:p>
          <w:p w14:paraId="5798EBD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05FAA4AB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74F2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3.4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2BA7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2B6C44">
              <w:rPr>
                <w:rFonts w:eastAsia="Times New Roman"/>
                <w:bCs/>
                <w:sz w:val="28"/>
                <w:szCs w:val="28"/>
              </w:rPr>
              <w:t>Разработка отдельных проектных решений в нескольких вариантах.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60EF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Архитектурные решения по фасадам и интерьерам разработать в количестве, достаточном для согласования с Заказчиком (не менее 3</w:t>
            </w:r>
            <w:r>
              <w:rPr>
                <w:rFonts w:eastAsia="Times New Roman"/>
                <w:sz w:val="28"/>
                <w:szCs w:val="28"/>
              </w:rPr>
              <w:t>-</w:t>
            </w:r>
            <w:r w:rsidRPr="002B6C44">
              <w:rPr>
                <w:rFonts w:eastAsia="Times New Roman"/>
                <w:sz w:val="28"/>
                <w:szCs w:val="28"/>
              </w:rPr>
              <w:t>х вариантов).</w:t>
            </w:r>
          </w:p>
        </w:tc>
      </w:tr>
      <w:tr w:rsidR="00402852" w:rsidRPr="002B6C44" w14:paraId="6D3F4554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E08D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3.5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7669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2B6C44">
              <w:rPr>
                <w:rFonts w:eastAsia="Times New Roman"/>
                <w:bCs/>
                <w:sz w:val="28"/>
                <w:szCs w:val="28"/>
              </w:rPr>
              <w:t>Подготовка демонстрационных материалов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7747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Предусмотреть изготовление демонстрационных материалов в объеме, необходимом для презентации принятых решений:</w:t>
            </w:r>
          </w:p>
          <w:p w14:paraId="65EDD687" w14:textId="77777777" w:rsidR="00402852" w:rsidRPr="002B6C44" w:rsidRDefault="00402852" w:rsidP="00402852">
            <w:pPr>
              <w:numPr>
                <w:ilvl w:val="0"/>
                <w:numId w:val="1"/>
              </w:numPr>
              <w:tabs>
                <w:tab w:val="left" w:pos="240"/>
                <w:tab w:val="left" w:pos="459"/>
              </w:tabs>
              <w:spacing w:after="0"/>
              <w:ind w:left="34" w:firstLine="0"/>
              <w:contextualSpacing/>
              <w:jc w:val="left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планшеты с высококачественной печатью изображений размерами не менее (600 х 800) мм;</w:t>
            </w:r>
          </w:p>
          <w:p w14:paraId="704BDD12" w14:textId="77777777" w:rsidR="00402852" w:rsidRPr="002B6C44" w:rsidRDefault="00402852" w:rsidP="00402852">
            <w:pPr>
              <w:numPr>
                <w:ilvl w:val="0"/>
                <w:numId w:val="1"/>
              </w:numPr>
              <w:tabs>
                <w:tab w:val="left" w:pos="240"/>
                <w:tab w:val="left" w:pos="459"/>
              </w:tabs>
              <w:spacing w:after="0"/>
              <w:ind w:left="34" w:firstLine="0"/>
              <w:contextualSpacing/>
              <w:jc w:val="left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альбомы формата А3 с высококачественной печатью изображений на фотобумаге;</w:t>
            </w:r>
          </w:p>
          <w:p w14:paraId="296CE830" w14:textId="77777777" w:rsidR="00402852" w:rsidRDefault="00402852" w:rsidP="00402852">
            <w:pPr>
              <w:numPr>
                <w:ilvl w:val="0"/>
                <w:numId w:val="1"/>
              </w:numPr>
              <w:tabs>
                <w:tab w:val="left" w:pos="240"/>
                <w:tab w:val="left" w:pos="459"/>
              </w:tabs>
              <w:spacing w:after="0"/>
              <w:ind w:left="34" w:firstLine="0"/>
              <w:contextualSpacing/>
              <w:jc w:val="left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в электронном виде с возможностью демонстрации на экране.</w:t>
            </w:r>
          </w:p>
          <w:p w14:paraId="52143B99" w14:textId="77777777" w:rsidR="00402852" w:rsidRPr="002B6C44" w:rsidRDefault="00402852" w:rsidP="004900B8">
            <w:pPr>
              <w:tabs>
                <w:tab w:val="left" w:pos="240"/>
                <w:tab w:val="left" w:pos="459"/>
              </w:tabs>
              <w:spacing w:after="0"/>
              <w:ind w:left="34"/>
              <w:contextualSpacing/>
              <w:jc w:val="left"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210AF993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A52C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3.6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53FD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Подготовка технического задания </w:t>
            </w:r>
            <w:proofErr w:type="gramStart"/>
            <w:r w:rsidRPr="002B6C44">
              <w:rPr>
                <w:rFonts w:eastAsia="Times New Roman"/>
                <w:sz w:val="28"/>
                <w:szCs w:val="28"/>
              </w:rPr>
              <w:t xml:space="preserve">к  </w:t>
            </w:r>
            <w:r>
              <w:rPr>
                <w:rFonts w:eastAsia="Times New Roman"/>
                <w:sz w:val="28"/>
                <w:szCs w:val="28"/>
              </w:rPr>
              <w:t>закупочной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процедуре</w:t>
            </w:r>
            <w:r w:rsidRPr="002B6C44">
              <w:rPr>
                <w:rFonts w:eastAsia="Times New Roman"/>
                <w:sz w:val="28"/>
                <w:szCs w:val="28"/>
              </w:rPr>
              <w:t xml:space="preserve"> на выполнение подрядных работ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E3EE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Подрядчик</w:t>
            </w:r>
            <w:r w:rsidRPr="002B6C44">
              <w:rPr>
                <w:rFonts w:eastAsia="Times New Roman"/>
                <w:sz w:val="28"/>
                <w:szCs w:val="28"/>
              </w:rPr>
              <w:t xml:space="preserve"> обязан в течение 10 дней после получения заключения экспертизы подготовить и сдать Заказчику по акту техническое задание к </w:t>
            </w:r>
            <w:r>
              <w:rPr>
                <w:rFonts w:eastAsia="Times New Roman"/>
                <w:sz w:val="28"/>
                <w:szCs w:val="28"/>
              </w:rPr>
              <w:t>закупочной процедуре</w:t>
            </w:r>
            <w:r w:rsidRPr="002B6C44">
              <w:rPr>
                <w:rFonts w:eastAsia="Times New Roman"/>
                <w:sz w:val="28"/>
                <w:szCs w:val="28"/>
              </w:rPr>
              <w:t xml:space="preserve"> на выполнение подрядных работ в соответствии с требованиями, изложенными в Приложении №2 к настоящему </w:t>
            </w:r>
            <w:r>
              <w:rPr>
                <w:rFonts w:eastAsia="Times New Roman"/>
                <w:sz w:val="28"/>
                <w:szCs w:val="28"/>
              </w:rPr>
              <w:t>Т</w:t>
            </w:r>
            <w:r w:rsidRPr="002B6C44">
              <w:rPr>
                <w:rFonts w:eastAsia="Times New Roman"/>
                <w:sz w:val="28"/>
                <w:szCs w:val="28"/>
              </w:rPr>
              <w:t>ехническому заданию.</w:t>
            </w:r>
          </w:p>
          <w:p w14:paraId="78A3053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03F84B87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4F0C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3.7</w:t>
            </w:r>
          </w:p>
          <w:p w14:paraId="7586669C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540D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Количество экземпляров передаваемой проектной документации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476B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Документация передается в следующем количестве экземпляров:</w:t>
            </w:r>
          </w:p>
          <w:p w14:paraId="4EE4C5C3" w14:textId="77777777" w:rsidR="00402852" w:rsidRPr="002B6C44" w:rsidRDefault="00402852" w:rsidP="00402852">
            <w:pPr>
              <w:numPr>
                <w:ilvl w:val="0"/>
                <w:numId w:val="4"/>
              </w:numPr>
              <w:tabs>
                <w:tab w:val="left" w:pos="601"/>
              </w:tabs>
              <w:spacing w:after="0"/>
              <w:ind w:left="0" w:firstLine="260"/>
              <w:contextualSpacing/>
              <w:jc w:val="left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Эскизные предложения – 5 экз. в бумажном виде плюс 1 экз. на электронном носителе (в формате .</w:t>
            </w:r>
            <w:r w:rsidRPr="002B6C44">
              <w:rPr>
                <w:rFonts w:eastAsia="Times New Roman"/>
                <w:sz w:val="28"/>
                <w:szCs w:val="28"/>
                <w:lang w:val="en-US"/>
              </w:rPr>
              <w:t>dwg</w:t>
            </w:r>
            <w:r w:rsidRPr="002B6C44">
              <w:rPr>
                <w:rFonts w:eastAsia="Times New Roman"/>
                <w:sz w:val="28"/>
                <w:szCs w:val="28"/>
              </w:rPr>
              <w:t>, .</w:t>
            </w:r>
            <w:r w:rsidRPr="002B6C44">
              <w:rPr>
                <w:rFonts w:eastAsia="Times New Roman"/>
                <w:sz w:val="28"/>
                <w:szCs w:val="28"/>
                <w:lang w:val="en-US"/>
              </w:rPr>
              <w:t>doc</w:t>
            </w:r>
            <w:r w:rsidRPr="002B6C44">
              <w:rPr>
                <w:rFonts w:eastAsia="Times New Roman"/>
                <w:sz w:val="28"/>
                <w:szCs w:val="28"/>
              </w:rPr>
              <w:t>, .</w:t>
            </w:r>
            <w:r w:rsidRPr="002B6C44">
              <w:rPr>
                <w:rFonts w:eastAsia="Times New Roman"/>
                <w:sz w:val="28"/>
                <w:szCs w:val="28"/>
                <w:lang w:val="en-US"/>
              </w:rPr>
              <w:t>jpg</w:t>
            </w:r>
            <w:r w:rsidRPr="002B6C44">
              <w:rPr>
                <w:rFonts w:eastAsia="Times New Roman"/>
                <w:sz w:val="28"/>
                <w:szCs w:val="28"/>
              </w:rPr>
              <w:t>).</w:t>
            </w:r>
          </w:p>
          <w:p w14:paraId="3983A747" w14:textId="77777777" w:rsidR="00402852" w:rsidRPr="002B6C44" w:rsidRDefault="00402852" w:rsidP="00402852">
            <w:pPr>
              <w:numPr>
                <w:ilvl w:val="0"/>
                <w:numId w:val="4"/>
              </w:numPr>
              <w:tabs>
                <w:tab w:val="left" w:pos="601"/>
              </w:tabs>
              <w:spacing w:after="0"/>
              <w:ind w:left="0" w:firstLine="260"/>
              <w:contextualSpacing/>
              <w:jc w:val="left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Проектная документация – 2 экз. в бумажном виде плюс 1 экз. на электронном носителе (в формате .</w:t>
            </w:r>
            <w:r w:rsidRPr="002B6C44">
              <w:rPr>
                <w:rFonts w:eastAsia="Times New Roman"/>
                <w:sz w:val="28"/>
                <w:szCs w:val="28"/>
                <w:lang w:val="en-US"/>
              </w:rPr>
              <w:t>dwg</w:t>
            </w:r>
            <w:r w:rsidRPr="002B6C44">
              <w:rPr>
                <w:rFonts w:eastAsia="Times New Roman"/>
                <w:sz w:val="28"/>
                <w:szCs w:val="28"/>
              </w:rPr>
              <w:t>, .</w:t>
            </w:r>
            <w:r w:rsidRPr="002B6C44">
              <w:rPr>
                <w:rFonts w:eastAsia="Times New Roman"/>
                <w:sz w:val="28"/>
                <w:szCs w:val="28"/>
                <w:lang w:val="en-US"/>
              </w:rPr>
              <w:t>doc</w:t>
            </w:r>
            <w:r w:rsidRPr="002B6C44">
              <w:rPr>
                <w:rFonts w:eastAsia="Times New Roman"/>
                <w:sz w:val="28"/>
                <w:szCs w:val="28"/>
              </w:rPr>
              <w:t>, .</w:t>
            </w:r>
            <w:r w:rsidRPr="002B6C44">
              <w:rPr>
                <w:rFonts w:eastAsia="Times New Roman"/>
                <w:sz w:val="28"/>
                <w:szCs w:val="28"/>
                <w:lang w:val="en-US"/>
              </w:rPr>
              <w:t>jpg</w:t>
            </w:r>
            <w:r w:rsidRPr="002B6C44">
              <w:rPr>
                <w:rFonts w:eastAsia="Times New Roman"/>
                <w:sz w:val="28"/>
                <w:szCs w:val="28"/>
              </w:rPr>
              <w:t>) – до направления на рассмотрение в ФАУ «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Главгосэкспертиза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России».</w:t>
            </w:r>
          </w:p>
          <w:p w14:paraId="0AB515AE" w14:textId="77777777" w:rsidR="00402852" w:rsidRPr="002B6C44" w:rsidRDefault="00402852" w:rsidP="00402852">
            <w:pPr>
              <w:numPr>
                <w:ilvl w:val="0"/>
                <w:numId w:val="4"/>
              </w:numPr>
              <w:tabs>
                <w:tab w:val="left" w:pos="601"/>
              </w:tabs>
              <w:spacing w:after="0"/>
              <w:ind w:left="0" w:firstLine="260"/>
              <w:contextualSpacing/>
              <w:jc w:val="left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Проектная документация – 6 экз. в бумажном виде плюс 2 экз. на электронном носителе (в формате .</w:t>
            </w:r>
            <w:r w:rsidRPr="002B6C44">
              <w:rPr>
                <w:rFonts w:eastAsia="Times New Roman"/>
                <w:sz w:val="28"/>
                <w:szCs w:val="28"/>
                <w:lang w:val="en-US"/>
              </w:rPr>
              <w:t>dwg</w:t>
            </w:r>
            <w:r w:rsidRPr="002B6C44">
              <w:rPr>
                <w:rFonts w:eastAsia="Times New Roman"/>
                <w:sz w:val="28"/>
                <w:szCs w:val="28"/>
              </w:rPr>
              <w:t>, .</w:t>
            </w:r>
            <w:r w:rsidRPr="002B6C44">
              <w:rPr>
                <w:rFonts w:eastAsia="Times New Roman"/>
                <w:sz w:val="28"/>
                <w:szCs w:val="28"/>
                <w:lang w:val="en-US"/>
              </w:rPr>
              <w:t>doc</w:t>
            </w:r>
            <w:r w:rsidRPr="002B6C44">
              <w:rPr>
                <w:rFonts w:eastAsia="Times New Roman"/>
                <w:sz w:val="28"/>
                <w:szCs w:val="28"/>
              </w:rPr>
              <w:t>, .</w:t>
            </w:r>
            <w:r w:rsidRPr="002B6C44">
              <w:rPr>
                <w:rFonts w:eastAsia="Times New Roman"/>
                <w:sz w:val="28"/>
                <w:szCs w:val="28"/>
                <w:lang w:val="en-US"/>
              </w:rPr>
              <w:t>jpg</w:t>
            </w:r>
            <w:r w:rsidRPr="002B6C44">
              <w:rPr>
                <w:rFonts w:eastAsia="Times New Roman"/>
                <w:sz w:val="28"/>
                <w:szCs w:val="28"/>
              </w:rPr>
              <w:t>) – комплект откорректированной в соответствии с положительным заключением ФАУ «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Главгосэкспертиза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России» документации.</w:t>
            </w:r>
          </w:p>
          <w:p w14:paraId="600D613E" w14:textId="77777777" w:rsidR="00402852" w:rsidRPr="002B6C44" w:rsidRDefault="00402852" w:rsidP="00402852">
            <w:pPr>
              <w:numPr>
                <w:ilvl w:val="0"/>
                <w:numId w:val="4"/>
              </w:numPr>
              <w:tabs>
                <w:tab w:val="left" w:pos="601"/>
              </w:tabs>
              <w:spacing w:after="0"/>
              <w:ind w:left="0" w:firstLine="260"/>
              <w:contextualSpacing/>
              <w:jc w:val="left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Техническое задание </w:t>
            </w:r>
            <w:proofErr w:type="gramStart"/>
            <w:r w:rsidRPr="002B6C44">
              <w:rPr>
                <w:rFonts w:eastAsia="Times New Roman"/>
                <w:sz w:val="28"/>
                <w:szCs w:val="28"/>
              </w:rPr>
              <w:t xml:space="preserve">к  </w:t>
            </w:r>
            <w:r>
              <w:rPr>
                <w:rFonts w:eastAsia="Times New Roman"/>
                <w:sz w:val="28"/>
                <w:szCs w:val="28"/>
              </w:rPr>
              <w:t>закупочной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процедуре</w:t>
            </w:r>
            <w:r w:rsidRPr="002B6C44">
              <w:rPr>
                <w:rFonts w:eastAsia="Times New Roman"/>
                <w:sz w:val="28"/>
                <w:szCs w:val="28"/>
              </w:rPr>
              <w:t xml:space="preserve"> на выполнение подрядных работ, с приложением ведомостей объемов   – 1 экз. в бумажном виде плюс 1 экз. на электронном носителе (в формате .</w:t>
            </w:r>
            <w:r w:rsidRPr="002B6C44">
              <w:rPr>
                <w:rFonts w:eastAsia="Times New Roman"/>
                <w:sz w:val="28"/>
                <w:szCs w:val="28"/>
                <w:lang w:val="en-US"/>
              </w:rPr>
              <w:t>doc</w:t>
            </w:r>
            <w:r w:rsidRPr="002B6C44">
              <w:rPr>
                <w:rFonts w:eastAsia="Times New Roman"/>
                <w:sz w:val="28"/>
                <w:szCs w:val="28"/>
              </w:rPr>
              <w:t>).</w:t>
            </w:r>
          </w:p>
          <w:p w14:paraId="7C5867BA" w14:textId="77777777" w:rsidR="00402852" w:rsidRPr="002B6C44" w:rsidRDefault="00402852" w:rsidP="00402852">
            <w:pPr>
              <w:numPr>
                <w:ilvl w:val="0"/>
                <w:numId w:val="4"/>
              </w:numPr>
              <w:tabs>
                <w:tab w:val="left" w:pos="601"/>
              </w:tabs>
              <w:spacing w:after="0"/>
              <w:ind w:left="0" w:firstLine="260"/>
              <w:contextualSpacing/>
              <w:jc w:val="left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Рабочая документация - 5 экз. в бумажном виде плюс 1 экз. на электронном носителе (в формате .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dwg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>, .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doc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>, .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jpg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>).</w:t>
            </w:r>
          </w:p>
          <w:p w14:paraId="66905376" w14:textId="77777777" w:rsidR="00402852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   Вся </w:t>
            </w:r>
            <w:r>
              <w:rPr>
                <w:rFonts w:eastAsia="Times New Roman"/>
                <w:sz w:val="28"/>
                <w:szCs w:val="28"/>
              </w:rPr>
              <w:t>Д</w:t>
            </w:r>
            <w:r w:rsidRPr="002B6C44">
              <w:rPr>
                <w:rFonts w:eastAsia="Times New Roman"/>
                <w:sz w:val="28"/>
                <w:szCs w:val="28"/>
              </w:rPr>
              <w:t>окументация предоставляется по месту, определенному Заказчиком.</w:t>
            </w:r>
          </w:p>
          <w:p w14:paraId="49DED0AD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28C1F5FA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22E0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3.8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EB5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bCs/>
                <w:sz w:val="28"/>
                <w:szCs w:val="28"/>
              </w:rPr>
              <w:t>Необходимость представления проектной документации на электронных носителях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BED4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Комплекты </w:t>
            </w:r>
            <w:r>
              <w:rPr>
                <w:rFonts w:eastAsia="Times New Roman"/>
                <w:sz w:val="28"/>
                <w:szCs w:val="28"/>
              </w:rPr>
              <w:t>Д</w:t>
            </w:r>
            <w:r w:rsidRPr="002B6C44">
              <w:rPr>
                <w:rFonts w:eastAsia="Times New Roman"/>
                <w:sz w:val="28"/>
                <w:szCs w:val="28"/>
              </w:rPr>
              <w:t>окументации на электронном носителе должны соответствовать подлинникам на бумажном носителе.</w:t>
            </w:r>
          </w:p>
          <w:p w14:paraId="1B568A6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Сформировать документы в соответствии с </w:t>
            </w:r>
            <w:r>
              <w:rPr>
                <w:rFonts w:eastAsia="Times New Roman"/>
                <w:sz w:val="28"/>
                <w:szCs w:val="28"/>
              </w:rPr>
              <w:t>п</w:t>
            </w:r>
            <w:r w:rsidRPr="002B6C44">
              <w:rPr>
                <w:rFonts w:eastAsia="Times New Roman"/>
                <w:sz w:val="28"/>
                <w:szCs w:val="28"/>
              </w:rPr>
              <w:t>риказом Минстроя России от 12.05.2017 № 783/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пр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«Об 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изысканий» (зарегистрировано в Минюсте России 24.12.2014 № 35380).</w:t>
            </w:r>
          </w:p>
          <w:p w14:paraId="620884E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 xml:space="preserve">Формирование электронных документов должно осуществляться с использованием единого файлового формата PDF (версия 1.7) и программы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Adobe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Acrobat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(версия 8.0 или выше).</w:t>
            </w:r>
          </w:p>
          <w:p w14:paraId="7BDEA86A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Электронная версия </w:t>
            </w:r>
            <w:r>
              <w:rPr>
                <w:rFonts w:eastAsia="Times New Roman"/>
                <w:sz w:val="28"/>
                <w:szCs w:val="28"/>
              </w:rPr>
              <w:t>Д</w:t>
            </w:r>
            <w:r w:rsidRPr="002B6C44">
              <w:rPr>
                <w:rFonts w:eastAsia="Times New Roman"/>
                <w:sz w:val="28"/>
                <w:szCs w:val="28"/>
              </w:rPr>
              <w:t>окументации готовится путем сканирования утвержденных в установленном порядке бумажных носителей со всеми необходимыми подписями и печатями.</w:t>
            </w:r>
          </w:p>
          <w:p w14:paraId="27EFF44E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Все сканированные электронные образы, включая графику, должны быть, собраны в отдельные электронные книги формата PDF, каждая книга или чертежи в отдельный PDF- файл.</w:t>
            </w:r>
          </w:p>
          <w:p w14:paraId="3B7C0950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В файлах PDF могут быть созданы закладки по оглавлению и по полному перечню таблиц и рисунков.</w:t>
            </w:r>
          </w:p>
          <w:p w14:paraId="207E05A6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Наименование файлов должно быть понятным, соответствовать наименованиям, указанным на титульных листах, в основных надписях (штампах) текстовых и графических документов и составу проектной документации.</w:t>
            </w:r>
          </w:p>
          <w:p w14:paraId="1DAB8501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Состав материалов сформированного электронного документа и форма их предоставления (дизайн книг и чертежей) должны быть такими, чтобы при их распечатке обеспечивалось изготовление полной бумажной копии документа – без каких-либо дополнительных действий со стороны пользователя.</w:t>
            </w:r>
          </w:p>
          <w:p w14:paraId="581A26B8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Графические изображения должны соответствовать оригиналу, как по масштабу, так и по цветовому отображению и должны быть оптимизированы для просмотра. Графическую часть </w:t>
            </w:r>
            <w:r>
              <w:rPr>
                <w:rFonts w:eastAsia="Times New Roman"/>
                <w:sz w:val="28"/>
                <w:szCs w:val="28"/>
              </w:rPr>
              <w:t>Д</w:t>
            </w:r>
            <w:r w:rsidRPr="002B6C44">
              <w:rPr>
                <w:rFonts w:eastAsia="Times New Roman"/>
                <w:sz w:val="28"/>
                <w:szCs w:val="28"/>
              </w:rPr>
              <w:t>окументации дополнительно представить в формате DWG.</w:t>
            </w:r>
          </w:p>
          <w:p w14:paraId="7E4C32E3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Формирование электронных документов локальных сметных расчетов должно осуществляться с использованием форматов XLS, XLSX, PDF.</w:t>
            </w:r>
          </w:p>
          <w:p w14:paraId="4C492AB2" w14:textId="77777777" w:rsidR="00402852" w:rsidRPr="002B6C44" w:rsidRDefault="00402852" w:rsidP="004900B8">
            <w:pPr>
              <w:spacing w:after="0"/>
              <w:ind w:right="143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>Представление материалов электронных документов проектной документации в иных форматах не допускается.</w:t>
            </w:r>
          </w:p>
          <w:p w14:paraId="2DF7CECC" w14:textId="77777777" w:rsidR="00402852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Для направления на государственную экспертизу </w:t>
            </w:r>
            <w:r>
              <w:rPr>
                <w:rFonts w:eastAsia="Times New Roman"/>
                <w:sz w:val="28"/>
                <w:szCs w:val="28"/>
              </w:rPr>
              <w:t>Д</w:t>
            </w:r>
            <w:r w:rsidRPr="002B6C44">
              <w:rPr>
                <w:rFonts w:eastAsia="Times New Roman"/>
                <w:sz w:val="28"/>
                <w:szCs w:val="28"/>
              </w:rPr>
              <w:t>окументация представляется в формате, соответствующем требованиям ФАУ «</w:t>
            </w:r>
            <w:proofErr w:type="spellStart"/>
            <w:r w:rsidRPr="002B6C44">
              <w:rPr>
                <w:rFonts w:eastAsia="Times New Roman"/>
                <w:sz w:val="28"/>
                <w:szCs w:val="28"/>
              </w:rPr>
              <w:t>Главгосэкспертиза</w:t>
            </w:r>
            <w:proofErr w:type="spellEnd"/>
            <w:r w:rsidRPr="002B6C44">
              <w:rPr>
                <w:rFonts w:eastAsia="Times New Roman"/>
                <w:sz w:val="28"/>
                <w:szCs w:val="28"/>
              </w:rPr>
              <w:t xml:space="preserve"> России».</w:t>
            </w:r>
          </w:p>
          <w:p w14:paraId="16C543AD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402852" w:rsidRPr="002B6C44" w14:paraId="16EDF05B" w14:textId="77777777" w:rsidTr="004900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3F27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lastRenderedPageBreak/>
              <w:t>3.9</w:t>
            </w:r>
          </w:p>
          <w:p w14:paraId="6EB19202" w14:textId="77777777" w:rsidR="00402852" w:rsidRPr="002B6C44" w:rsidRDefault="00402852" w:rsidP="004900B8">
            <w:pPr>
              <w:spacing w:after="0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4493" w14:textId="77777777" w:rsidR="00402852" w:rsidRPr="002B6C44" w:rsidRDefault="00402852" w:rsidP="004900B8">
            <w:pPr>
              <w:spacing w:after="0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2B6C44">
              <w:rPr>
                <w:rFonts w:eastAsia="Times New Roman"/>
                <w:bCs/>
                <w:sz w:val="28"/>
                <w:szCs w:val="28"/>
              </w:rPr>
              <w:t>Авторский надзор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9F7" w14:textId="77777777" w:rsidR="00402852" w:rsidRDefault="00402852" w:rsidP="004900B8">
            <w:pPr>
              <w:tabs>
                <w:tab w:val="left" w:pos="0"/>
              </w:tabs>
              <w:spacing w:after="0"/>
              <w:ind w:firstLine="11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Авторский надзор в период строительства (реконструкции) объекта осуществляется по отдельному договору, руководствуясь СП </w:t>
            </w:r>
            <w:r w:rsidRPr="002B6C44">
              <w:rPr>
                <w:rFonts w:eastAsia="Times New Roman"/>
                <w:sz w:val="28"/>
                <w:szCs w:val="28"/>
              </w:rPr>
              <w:lastRenderedPageBreak/>
              <w:t>246.1325800.2016 «Положение об авторском надзоре за строительством зданий и сооружений»</w:t>
            </w:r>
            <w:r w:rsidRPr="002B6C44">
              <w:rPr>
                <w:rFonts w:eastAsia="Times New Roman"/>
                <w:bCs/>
                <w:sz w:val="28"/>
                <w:szCs w:val="28"/>
              </w:rPr>
              <w:t>.</w:t>
            </w:r>
          </w:p>
          <w:p w14:paraId="20CDEC46" w14:textId="77777777" w:rsidR="00402852" w:rsidRPr="002B6C44" w:rsidRDefault="00402852" w:rsidP="004900B8">
            <w:pPr>
              <w:tabs>
                <w:tab w:val="left" w:pos="0"/>
              </w:tabs>
              <w:spacing w:after="0"/>
              <w:ind w:firstLine="11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2B6C44">
              <w:rPr>
                <w:rFonts w:eastAsia="Times New Roman"/>
                <w:sz w:val="28"/>
                <w:szCs w:val="28"/>
              </w:rPr>
              <w:t xml:space="preserve">         </w:t>
            </w:r>
          </w:p>
        </w:tc>
      </w:tr>
    </w:tbl>
    <w:p w14:paraId="412A8C01" w14:textId="77777777" w:rsidR="00402852" w:rsidRPr="004B68E5" w:rsidRDefault="00402852" w:rsidP="00402852">
      <w:pPr>
        <w:rPr>
          <w:sz w:val="28"/>
          <w:szCs w:val="28"/>
          <w:u w:val="single"/>
        </w:rPr>
      </w:pPr>
    </w:p>
    <w:p w14:paraId="1849DE01" w14:textId="77777777" w:rsidR="00402852" w:rsidRPr="00CF5048" w:rsidRDefault="00402852" w:rsidP="00402852">
      <w:pPr>
        <w:rPr>
          <w:rFonts w:eastAsia="Times New Roman"/>
          <w:sz w:val="28"/>
          <w:szCs w:val="28"/>
        </w:rPr>
      </w:pPr>
      <w:r w:rsidRPr="00CF5048">
        <w:rPr>
          <w:sz w:val="28"/>
          <w:szCs w:val="28"/>
        </w:rPr>
        <w:t>Приложение № 1 -</w:t>
      </w:r>
      <w:r>
        <w:rPr>
          <w:sz w:val="28"/>
          <w:szCs w:val="28"/>
        </w:rPr>
        <w:t xml:space="preserve"> </w:t>
      </w:r>
      <w:r w:rsidRPr="00CF5048">
        <w:rPr>
          <w:rFonts w:eastAsia="Times New Roman"/>
          <w:sz w:val="28"/>
          <w:szCs w:val="28"/>
        </w:rPr>
        <w:t>Медико-техническое задание на проектирование объекта</w:t>
      </w:r>
      <w:r>
        <w:rPr>
          <w:rFonts w:eastAsia="Times New Roman"/>
          <w:sz w:val="28"/>
          <w:szCs w:val="28"/>
        </w:rPr>
        <w:t xml:space="preserve"> </w:t>
      </w:r>
      <w:r w:rsidRPr="00CF5048">
        <w:rPr>
          <w:rFonts w:eastAsia="Times New Roman"/>
          <w:sz w:val="28"/>
          <w:szCs w:val="28"/>
        </w:rPr>
        <w:t xml:space="preserve">«Строительство врачебной амбулатории в п. </w:t>
      </w:r>
      <w:proofErr w:type="spellStart"/>
      <w:r w:rsidRPr="00CF5048">
        <w:rPr>
          <w:rFonts w:eastAsia="Times New Roman"/>
          <w:sz w:val="28"/>
          <w:szCs w:val="28"/>
        </w:rPr>
        <w:t>Рабочеостровск</w:t>
      </w:r>
      <w:proofErr w:type="spellEnd"/>
      <w:r w:rsidRPr="00CF5048">
        <w:rPr>
          <w:rFonts w:eastAsia="Times New Roman"/>
          <w:sz w:val="28"/>
          <w:szCs w:val="28"/>
        </w:rPr>
        <w:t xml:space="preserve"> </w:t>
      </w:r>
      <w:proofErr w:type="spellStart"/>
      <w:r w:rsidRPr="00CF5048">
        <w:rPr>
          <w:rFonts w:eastAsia="Times New Roman"/>
          <w:sz w:val="28"/>
          <w:szCs w:val="28"/>
        </w:rPr>
        <w:t>Кемского</w:t>
      </w:r>
      <w:proofErr w:type="spellEnd"/>
      <w:r w:rsidRPr="00CF5048">
        <w:rPr>
          <w:rFonts w:eastAsia="Times New Roman"/>
          <w:sz w:val="28"/>
          <w:szCs w:val="28"/>
        </w:rPr>
        <w:t xml:space="preserve"> района»</w:t>
      </w:r>
      <w:r>
        <w:rPr>
          <w:rFonts w:eastAsia="Times New Roman"/>
          <w:sz w:val="28"/>
          <w:szCs w:val="28"/>
        </w:rPr>
        <w:t>.</w:t>
      </w:r>
    </w:p>
    <w:p w14:paraId="600D17FF" w14:textId="77777777" w:rsidR="00397613" w:rsidRDefault="00397613"/>
    <w:sectPr w:rsidR="00397613" w:rsidSect="00AD7D6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BE4913"/>
    <w:multiLevelType w:val="hybridMultilevel"/>
    <w:tmpl w:val="014E88A8"/>
    <w:lvl w:ilvl="0" w:tplc="98323192">
      <w:start w:val="2"/>
      <w:numFmt w:val="bullet"/>
      <w:lvlText w:val="-"/>
      <w:lvlJc w:val="left"/>
      <w:pPr>
        <w:ind w:left="920" w:hanging="5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E3AE3"/>
    <w:multiLevelType w:val="hybridMultilevel"/>
    <w:tmpl w:val="C54C7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1044D2"/>
    <w:multiLevelType w:val="multilevel"/>
    <w:tmpl w:val="3000DD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915" w:hanging="5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776F3560"/>
    <w:multiLevelType w:val="hybridMultilevel"/>
    <w:tmpl w:val="4596EED0"/>
    <w:lvl w:ilvl="0" w:tplc="E814F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058"/>
    <w:rsid w:val="00397613"/>
    <w:rsid w:val="00402852"/>
    <w:rsid w:val="005D5058"/>
    <w:rsid w:val="00AD7D62"/>
    <w:rsid w:val="00C0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80F0"/>
  <w15:chartTrackingRefBased/>
  <w15:docId w15:val="{EBFDF432-9467-4F3C-BCB9-3E8D1928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852"/>
    <w:pPr>
      <w:spacing w:after="6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">
    <w:name w:val="Font Style27"/>
    <w:uiPriority w:val="99"/>
    <w:rsid w:val="00402852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12001046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5511</Words>
  <Characters>31418</Characters>
  <Application>Microsoft Office Word</Application>
  <DocSecurity>0</DocSecurity>
  <Lines>261</Lines>
  <Paragraphs>73</Paragraphs>
  <ScaleCrop>false</ScaleCrop>
  <Company/>
  <LinksUpToDate>false</LinksUpToDate>
  <CharactersWithSpaces>36856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Рыбина Евгения Николаевна</dc:creator>
  <cp:keywords/>
  <dc:description/>
  <cp:lastModifiedBy>Рыбина Евгения Николаевна</cp:lastModifiedBy>
  <cp:revision>3</cp:revision>
  <dcterms:created xsi:type="dcterms:W3CDTF">2020-06-09T18:07:00Z</dcterms:created>
  <dcterms:modified xsi:type="dcterms:W3CDTF">2020-06-09T18:08:00Z</dcterms:modified>
</cp:coreProperties>
</file>